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8536" w14:textId="77777777" w:rsidR="00710A48" w:rsidRDefault="00710A48" w:rsidP="00E60CAC">
      <w:pPr>
        <w:spacing w:before="81" w:line="360" w:lineRule="auto"/>
        <w:rPr>
          <w:rFonts w:ascii="Times New Roman" w:eastAsia="Arial" w:hAnsi="Times New Roman" w:cs="Times New Roman"/>
          <w:b/>
          <w:bCs/>
          <w:sz w:val="24"/>
          <w:szCs w:val="24"/>
        </w:rPr>
      </w:pPr>
    </w:p>
    <w:p w14:paraId="0A2B4C20" w14:textId="77777777" w:rsidR="009648BC" w:rsidRDefault="00AC2A6C" w:rsidP="00710A48">
      <w:pPr>
        <w:spacing w:before="81" w:line="360" w:lineRule="auto"/>
        <w:jc w:val="center"/>
        <w:rPr>
          <w:rFonts w:ascii="Times New Roman" w:eastAsia="Arial" w:hAnsi="Times New Roman" w:cs="Times New Roman"/>
          <w:b/>
          <w:bCs/>
          <w:sz w:val="24"/>
          <w:szCs w:val="24"/>
        </w:rPr>
      </w:pPr>
      <w:r w:rsidRPr="00AC2A6C">
        <w:rPr>
          <w:rFonts w:ascii="Times New Roman" w:eastAsia="Arial" w:hAnsi="Times New Roman" w:cs="Times New Roman"/>
          <w:b/>
          <w:bCs/>
          <w:noProof/>
          <w:sz w:val="24"/>
          <w:szCs w:val="24"/>
        </w:rPr>
        <w:drawing>
          <wp:anchor distT="0" distB="0" distL="114300" distR="114300" simplePos="0" relativeHeight="251659264" behindDoc="0" locked="0" layoutInCell="1" allowOverlap="1" wp14:anchorId="2383D739" wp14:editId="13E4779B">
            <wp:simplePos x="0" y="0"/>
            <wp:positionH relativeFrom="margin">
              <wp:posOffset>-319617</wp:posOffset>
            </wp:positionH>
            <wp:positionV relativeFrom="margin">
              <wp:posOffset>-389467</wp:posOffset>
            </wp:positionV>
            <wp:extent cx="6593417" cy="1083734"/>
            <wp:effectExtent l="19050" t="0" r="0" b="0"/>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3205" cy="1083310"/>
                    </a:xfrm>
                    <a:prstGeom prst="rect">
                      <a:avLst/>
                    </a:prstGeom>
                    <a:noFill/>
                    <a:ln w="9525">
                      <a:noFill/>
                      <a:miter lim="800000"/>
                      <a:headEnd/>
                      <a:tailEnd/>
                    </a:ln>
                  </pic:spPr>
                </pic:pic>
              </a:graphicData>
            </a:graphic>
          </wp:anchor>
        </w:drawing>
      </w:r>
      <w:r w:rsidR="00710A48">
        <w:rPr>
          <w:rFonts w:ascii="Times New Roman" w:eastAsia="Arial" w:hAnsi="Times New Roman" w:cs="Times New Roman"/>
          <w:b/>
          <w:bCs/>
          <w:sz w:val="24"/>
          <w:szCs w:val="24"/>
        </w:rPr>
        <w:t>Presentation of Best Practice No-01</w:t>
      </w:r>
    </w:p>
    <w:p w14:paraId="3A14237E" w14:textId="77777777" w:rsidR="00706E6D" w:rsidRPr="00DC24A7" w:rsidRDefault="00706E6D" w:rsidP="00E60CAC">
      <w:pPr>
        <w:pStyle w:val="Heading1"/>
        <w:keepNext w:val="0"/>
        <w:keepLines w:val="0"/>
        <w:spacing w:before="81" w:after="160" w:line="360" w:lineRule="auto"/>
        <w:rPr>
          <w:rFonts w:ascii="Times New Roman" w:eastAsia="Arial" w:hAnsi="Times New Roman" w:cs="Times New Roman"/>
          <w:b/>
          <w:bCs/>
          <w:color w:val="auto"/>
          <w:sz w:val="24"/>
          <w:szCs w:val="24"/>
        </w:rPr>
      </w:pPr>
      <w:r w:rsidRPr="00DC24A7">
        <w:rPr>
          <w:rFonts w:ascii="Times New Roman" w:eastAsia="Arial" w:hAnsi="Times New Roman" w:cs="Times New Roman"/>
          <w:b/>
          <w:bCs/>
          <w:color w:val="auto"/>
          <w:sz w:val="24"/>
          <w:szCs w:val="24"/>
        </w:rPr>
        <w:t>Title of the Practice</w:t>
      </w:r>
    </w:p>
    <w:p w14:paraId="31A277A2" w14:textId="77777777" w:rsidR="00706E6D" w:rsidRPr="003D7B77" w:rsidRDefault="00846487" w:rsidP="00E60CAC">
      <w:pPr>
        <w:pStyle w:val="NoSpacing"/>
        <w:spacing w:line="360" w:lineRule="auto"/>
        <w:rPr>
          <w:rFonts w:ascii="Times New Roman" w:hAnsi="Times New Roman" w:cs="Times New Roman"/>
          <w:b/>
          <w:sz w:val="24"/>
          <w:szCs w:val="24"/>
        </w:rPr>
      </w:pPr>
      <w:r w:rsidRPr="003D7B77">
        <w:rPr>
          <w:rFonts w:ascii="Times New Roman" w:hAnsi="Times New Roman" w:cs="Times New Roman"/>
          <w:b/>
          <w:sz w:val="24"/>
          <w:szCs w:val="24"/>
        </w:rPr>
        <w:t>“Synergetic (</w:t>
      </w:r>
      <w:r w:rsidR="00706E6D" w:rsidRPr="003D7B77">
        <w:rPr>
          <w:rFonts w:ascii="Times New Roman" w:hAnsi="Times New Roman" w:cs="Times New Roman"/>
          <w:b/>
          <w:sz w:val="24"/>
          <w:szCs w:val="24"/>
        </w:rPr>
        <w:t>Mindful</w:t>
      </w:r>
      <w:r w:rsidRPr="003D7B77">
        <w:rPr>
          <w:rFonts w:ascii="Times New Roman" w:hAnsi="Times New Roman" w:cs="Times New Roman"/>
          <w:b/>
          <w:sz w:val="24"/>
          <w:szCs w:val="24"/>
        </w:rPr>
        <w:t>)</w:t>
      </w:r>
      <w:r w:rsidR="003D7B77" w:rsidRPr="003D7B77">
        <w:rPr>
          <w:rFonts w:ascii="Times New Roman" w:hAnsi="Times New Roman" w:cs="Times New Roman"/>
          <w:b/>
          <w:sz w:val="24"/>
          <w:szCs w:val="24"/>
        </w:rPr>
        <w:t xml:space="preserve"> </w:t>
      </w:r>
      <w:r w:rsidRPr="003D7B77">
        <w:rPr>
          <w:rFonts w:ascii="Times New Roman" w:hAnsi="Times New Roman" w:cs="Times New Roman"/>
          <w:b/>
          <w:sz w:val="24"/>
          <w:szCs w:val="24"/>
        </w:rPr>
        <w:t xml:space="preserve">Multidisciplinary </w:t>
      </w:r>
      <w:r w:rsidR="00706E6D" w:rsidRPr="003D7B77">
        <w:rPr>
          <w:rFonts w:ascii="Times New Roman" w:hAnsi="Times New Roman" w:cs="Times New Roman"/>
          <w:b/>
          <w:sz w:val="24"/>
          <w:szCs w:val="24"/>
        </w:rPr>
        <w:t>Young Innovations</w:t>
      </w:r>
      <w:r w:rsidRPr="003D7B77">
        <w:rPr>
          <w:rFonts w:ascii="Times New Roman" w:hAnsi="Times New Roman" w:cs="Times New Roman"/>
          <w:b/>
          <w:sz w:val="24"/>
          <w:szCs w:val="24"/>
        </w:rPr>
        <w:t>”</w:t>
      </w:r>
    </w:p>
    <w:p w14:paraId="40D45A0B" w14:textId="77777777" w:rsidR="000442AA" w:rsidRPr="00DC24A7" w:rsidRDefault="000442AA" w:rsidP="00E60CAC">
      <w:pPr>
        <w:pStyle w:val="NoSpacing"/>
        <w:spacing w:line="360" w:lineRule="auto"/>
        <w:rPr>
          <w:rFonts w:ascii="Times New Roman" w:hAnsi="Times New Roman" w:cs="Times New Roman"/>
          <w:sz w:val="24"/>
          <w:szCs w:val="24"/>
        </w:rPr>
      </w:pPr>
      <w:r w:rsidRPr="00DC24A7">
        <w:rPr>
          <w:rFonts w:ascii="Times New Roman" w:hAnsi="Times New Roman" w:cs="Times New Roman"/>
          <w:sz w:val="24"/>
          <w:szCs w:val="24"/>
        </w:rPr>
        <w:t>S</w:t>
      </w:r>
      <w:r w:rsidRPr="00DC24A7">
        <w:rPr>
          <w:rFonts w:ascii="Times New Roman" w:hAnsi="Times New Roman" w:cs="Times New Roman"/>
          <w:sz w:val="24"/>
          <w:szCs w:val="24"/>
        </w:rPr>
        <w:tab/>
      </w:r>
      <w:r w:rsidR="008437B6" w:rsidRPr="00DC24A7">
        <w:rPr>
          <w:rFonts w:ascii="Times New Roman" w:hAnsi="Times New Roman" w:cs="Times New Roman"/>
          <w:sz w:val="24"/>
          <w:szCs w:val="24"/>
        </w:rPr>
        <w:t>Systematic</w:t>
      </w:r>
    </w:p>
    <w:p w14:paraId="2D8F29D2" w14:textId="77777777" w:rsidR="000442AA" w:rsidRPr="00DC24A7" w:rsidRDefault="000442AA" w:rsidP="00E60CAC">
      <w:pPr>
        <w:pStyle w:val="NoSpacing"/>
        <w:spacing w:line="360" w:lineRule="auto"/>
        <w:rPr>
          <w:rFonts w:ascii="Times New Roman" w:hAnsi="Times New Roman" w:cs="Times New Roman"/>
          <w:sz w:val="24"/>
          <w:szCs w:val="24"/>
        </w:rPr>
      </w:pPr>
      <w:r w:rsidRPr="00DC24A7">
        <w:rPr>
          <w:rFonts w:ascii="Times New Roman" w:hAnsi="Times New Roman" w:cs="Times New Roman"/>
          <w:sz w:val="24"/>
          <w:szCs w:val="24"/>
        </w:rPr>
        <w:t>Y</w:t>
      </w:r>
      <w:r w:rsidRPr="00DC24A7">
        <w:rPr>
          <w:rFonts w:ascii="Times New Roman" w:hAnsi="Times New Roman" w:cs="Times New Roman"/>
          <w:sz w:val="24"/>
          <w:szCs w:val="24"/>
        </w:rPr>
        <w:tab/>
        <w:t>Y</w:t>
      </w:r>
      <w:r w:rsidR="008437B6" w:rsidRPr="00DC24A7">
        <w:rPr>
          <w:rFonts w:ascii="Times New Roman" w:hAnsi="Times New Roman" w:cs="Times New Roman"/>
          <w:sz w:val="24"/>
          <w:szCs w:val="24"/>
        </w:rPr>
        <w:t>ield</w:t>
      </w:r>
    </w:p>
    <w:p w14:paraId="68441E40" w14:textId="77777777" w:rsidR="000442AA" w:rsidRPr="00DC24A7" w:rsidRDefault="000442AA" w:rsidP="00E60CAC">
      <w:pPr>
        <w:pStyle w:val="NoSpacing"/>
        <w:spacing w:line="360" w:lineRule="auto"/>
        <w:rPr>
          <w:rFonts w:ascii="Times New Roman" w:hAnsi="Times New Roman" w:cs="Times New Roman"/>
          <w:sz w:val="24"/>
          <w:szCs w:val="24"/>
        </w:rPr>
      </w:pPr>
      <w:r w:rsidRPr="00DC24A7">
        <w:rPr>
          <w:rFonts w:ascii="Times New Roman" w:hAnsi="Times New Roman" w:cs="Times New Roman"/>
          <w:sz w:val="24"/>
          <w:szCs w:val="24"/>
        </w:rPr>
        <w:t>N</w:t>
      </w:r>
      <w:r w:rsidRPr="00DC24A7">
        <w:rPr>
          <w:rFonts w:ascii="Times New Roman" w:hAnsi="Times New Roman" w:cs="Times New Roman"/>
          <w:sz w:val="24"/>
          <w:szCs w:val="24"/>
        </w:rPr>
        <w:tab/>
        <w:t>N</w:t>
      </w:r>
      <w:r w:rsidR="00FA6AEB" w:rsidRPr="00DC24A7">
        <w:rPr>
          <w:rFonts w:ascii="Times New Roman" w:hAnsi="Times New Roman" w:cs="Times New Roman"/>
          <w:sz w:val="24"/>
          <w:szCs w:val="24"/>
        </w:rPr>
        <w:t>ovel</w:t>
      </w:r>
    </w:p>
    <w:p w14:paraId="18496999" w14:textId="77777777" w:rsidR="000442AA" w:rsidRPr="00DC24A7" w:rsidRDefault="000442AA" w:rsidP="00E60CAC">
      <w:pPr>
        <w:pStyle w:val="NoSpacing"/>
        <w:spacing w:line="360" w:lineRule="auto"/>
        <w:rPr>
          <w:rFonts w:ascii="Times New Roman" w:hAnsi="Times New Roman" w:cs="Times New Roman"/>
          <w:sz w:val="24"/>
          <w:szCs w:val="24"/>
        </w:rPr>
      </w:pPr>
      <w:r w:rsidRPr="00DC24A7">
        <w:rPr>
          <w:rFonts w:ascii="Times New Roman" w:hAnsi="Times New Roman" w:cs="Times New Roman"/>
          <w:sz w:val="24"/>
          <w:szCs w:val="24"/>
        </w:rPr>
        <w:t>E</w:t>
      </w:r>
      <w:r w:rsidRPr="00DC24A7">
        <w:rPr>
          <w:rFonts w:ascii="Times New Roman" w:hAnsi="Times New Roman" w:cs="Times New Roman"/>
          <w:sz w:val="24"/>
          <w:szCs w:val="24"/>
        </w:rPr>
        <w:tab/>
        <w:t>Energetic</w:t>
      </w:r>
    </w:p>
    <w:p w14:paraId="5364DF15" w14:textId="77777777" w:rsidR="000442AA" w:rsidRPr="00DC24A7" w:rsidRDefault="000442AA" w:rsidP="00E60CAC">
      <w:pPr>
        <w:pStyle w:val="NoSpacing"/>
        <w:spacing w:line="360" w:lineRule="auto"/>
        <w:rPr>
          <w:rFonts w:ascii="Times New Roman" w:hAnsi="Times New Roman" w:cs="Times New Roman"/>
          <w:sz w:val="24"/>
          <w:szCs w:val="24"/>
        </w:rPr>
      </w:pPr>
      <w:r w:rsidRPr="00DC24A7">
        <w:rPr>
          <w:rFonts w:ascii="Times New Roman" w:hAnsi="Times New Roman" w:cs="Times New Roman"/>
          <w:sz w:val="24"/>
          <w:szCs w:val="24"/>
        </w:rPr>
        <w:t>R</w:t>
      </w:r>
      <w:r w:rsidRPr="00DC24A7">
        <w:rPr>
          <w:rFonts w:ascii="Times New Roman" w:hAnsi="Times New Roman" w:cs="Times New Roman"/>
          <w:sz w:val="24"/>
          <w:szCs w:val="24"/>
        </w:rPr>
        <w:tab/>
        <w:t>Radical</w:t>
      </w:r>
    </w:p>
    <w:p w14:paraId="5FCF13ED" w14:textId="77777777" w:rsidR="000442AA" w:rsidRPr="00DC24A7" w:rsidRDefault="000442AA" w:rsidP="00E60CAC">
      <w:pPr>
        <w:pStyle w:val="NoSpacing"/>
        <w:spacing w:line="360" w:lineRule="auto"/>
        <w:rPr>
          <w:rFonts w:ascii="Times New Roman" w:hAnsi="Times New Roman" w:cs="Times New Roman"/>
          <w:sz w:val="24"/>
          <w:szCs w:val="24"/>
        </w:rPr>
      </w:pPr>
      <w:r w:rsidRPr="00DC24A7">
        <w:rPr>
          <w:rFonts w:ascii="Times New Roman" w:hAnsi="Times New Roman" w:cs="Times New Roman"/>
          <w:sz w:val="24"/>
          <w:szCs w:val="24"/>
        </w:rPr>
        <w:t>G</w:t>
      </w:r>
      <w:r w:rsidRPr="00DC24A7">
        <w:rPr>
          <w:rFonts w:ascii="Times New Roman" w:hAnsi="Times New Roman" w:cs="Times New Roman"/>
          <w:sz w:val="24"/>
          <w:szCs w:val="24"/>
        </w:rPr>
        <w:tab/>
        <w:t>Gr</w:t>
      </w:r>
      <w:r w:rsidR="009E386A" w:rsidRPr="00DC24A7">
        <w:rPr>
          <w:rFonts w:ascii="Times New Roman" w:hAnsi="Times New Roman" w:cs="Times New Roman"/>
          <w:sz w:val="24"/>
          <w:szCs w:val="24"/>
        </w:rPr>
        <w:t>avity</w:t>
      </w:r>
    </w:p>
    <w:p w14:paraId="263C4922" w14:textId="77777777" w:rsidR="000442AA" w:rsidRPr="00DC24A7" w:rsidRDefault="000442AA" w:rsidP="00E60CAC">
      <w:pPr>
        <w:pStyle w:val="NoSpacing"/>
        <w:spacing w:line="360" w:lineRule="auto"/>
        <w:rPr>
          <w:rFonts w:ascii="Times New Roman" w:hAnsi="Times New Roman" w:cs="Times New Roman"/>
          <w:sz w:val="24"/>
          <w:szCs w:val="24"/>
        </w:rPr>
      </w:pPr>
      <w:r w:rsidRPr="00DC24A7">
        <w:rPr>
          <w:rFonts w:ascii="Times New Roman" w:hAnsi="Times New Roman" w:cs="Times New Roman"/>
          <w:sz w:val="24"/>
          <w:szCs w:val="24"/>
        </w:rPr>
        <w:t xml:space="preserve">Y </w:t>
      </w:r>
      <w:r w:rsidRPr="00DC24A7">
        <w:rPr>
          <w:rFonts w:ascii="Times New Roman" w:hAnsi="Times New Roman" w:cs="Times New Roman"/>
          <w:sz w:val="24"/>
          <w:szCs w:val="24"/>
        </w:rPr>
        <w:tab/>
        <w:t>Yearly</w:t>
      </w:r>
    </w:p>
    <w:p w14:paraId="71CE759D" w14:textId="77777777" w:rsidR="00861676" w:rsidRPr="00DC24A7" w:rsidRDefault="00861676" w:rsidP="00E60CAC">
      <w:pPr>
        <w:pStyle w:val="NoSpacing"/>
        <w:spacing w:line="360" w:lineRule="auto"/>
        <w:rPr>
          <w:rFonts w:ascii="Times New Roman" w:hAnsi="Times New Roman" w:cs="Times New Roman"/>
          <w:sz w:val="24"/>
          <w:szCs w:val="24"/>
        </w:rPr>
      </w:pPr>
    </w:p>
    <w:p w14:paraId="18830731" w14:textId="77777777" w:rsidR="00706E6D" w:rsidRPr="00DC24A7" w:rsidRDefault="00706E6D" w:rsidP="00E60CAC">
      <w:pPr>
        <w:pStyle w:val="Heading1"/>
        <w:keepNext w:val="0"/>
        <w:keepLines w:val="0"/>
        <w:spacing w:before="81" w:after="160" w:line="360" w:lineRule="auto"/>
        <w:rPr>
          <w:rFonts w:ascii="Times New Roman" w:eastAsia="Arial" w:hAnsi="Times New Roman" w:cs="Times New Roman"/>
          <w:b/>
          <w:bCs/>
          <w:color w:val="auto"/>
          <w:sz w:val="24"/>
          <w:szCs w:val="24"/>
        </w:rPr>
      </w:pPr>
      <w:r w:rsidRPr="00DC24A7">
        <w:rPr>
          <w:rFonts w:ascii="Times New Roman" w:eastAsia="Arial" w:hAnsi="Times New Roman" w:cs="Times New Roman"/>
          <w:b/>
          <w:bCs/>
          <w:color w:val="auto"/>
          <w:sz w:val="24"/>
          <w:szCs w:val="24"/>
        </w:rPr>
        <w:t>Objectives of the practice</w:t>
      </w:r>
    </w:p>
    <w:p w14:paraId="75B79FB7" w14:textId="77777777" w:rsidR="004E1562" w:rsidRPr="00DC24A7" w:rsidRDefault="00EC02D5" w:rsidP="004E156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149A1" w:rsidRPr="00DC24A7">
        <w:rPr>
          <w:rFonts w:ascii="Times New Roman" w:hAnsi="Times New Roman" w:cs="Times New Roman"/>
          <w:sz w:val="24"/>
          <w:szCs w:val="24"/>
        </w:rPr>
        <w:t>Synergy</w:t>
      </w:r>
      <w:r>
        <w:rPr>
          <w:rFonts w:ascii="Times New Roman" w:hAnsi="Times New Roman" w:cs="Times New Roman"/>
          <w:sz w:val="24"/>
          <w:szCs w:val="24"/>
        </w:rPr>
        <w:t>”</w:t>
      </w:r>
      <w:r w:rsidR="00F149A1">
        <w:rPr>
          <w:rFonts w:ascii="Times New Roman" w:hAnsi="Times New Roman" w:cs="Times New Roman"/>
          <w:sz w:val="24"/>
          <w:szCs w:val="24"/>
        </w:rPr>
        <w:t xml:space="preserve">– a three-day-long </w:t>
      </w:r>
      <w:r>
        <w:rPr>
          <w:rFonts w:ascii="Times New Roman" w:hAnsi="Times New Roman" w:cs="Times New Roman"/>
          <w:sz w:val="24"/>
          <w:szCs w:val="24"/>
        </w:rPr>
        <w:t xml:space="preserve">yearly </w:t>
      </w:r>
      <w:r w:rsidR="00F149A1">
        <w:rPr>
          <w:rFonts w:ascii="Times New Roman" w:hAnsi="Times New Roman" w:cs="Times New Roman"/>
          <w:sz w:val="24"/>
          <w:szCs w:val="24"/>
        </w:rPr>
        <w:t>Techno-</w:t>
      </w:r>
      <w:r w:rsidR="004E1562" w:rsidRPr="00DC24A7">
        <w:rPr>
          <w:rFonts w:ascii="Times New Roman" w:hAnsi="Times New Roman" w:cs="Times New Roman"/>
          <w:sz w:val="24"/>
          <w:szCs w:val="24"/>
        </w:rPr>
        <w:t>Fest</w:t>
      </w:r>
      <w:r w:rsidR="00481F79">
        <w:rPr>
          <w:rFonts w:ascii="Times New Roman" w:hAnsi="Times New Roman" w:cs="Times New Roman"/>
          <w:sz w:val="24"/>
          <w:szCs w:val="24"/>
        </w:rPr>
        <w:t>ival</w:t>
      </w:r>
      <w:r w:rsidR="004E1562" w:rsidRPr="00DC24A7">
        <w:rPr>
          <w:rFonts w:ascii="Times New Roman" w:hAnsi="Times New Roman" w:cs="Times New Roman"/>
          <w:sz w:val="24"/>
          <w:szCs w:val="24"/>
        </w:rPr>
        <w:t xml:space="preserve"> of SGT University</w:t>
      </w:r>
      <w:r w:rsidR="00C64288">
        <w:rPr>
          <w:rFonts w:ascii="Times New Roman" w:hAnsi="Times New Roman" w:cs="Times New Roman"/>
          <w:sz w:val="24"/>
          <w:szCs w:val="24"/>
        </w:rPr>
        <w:t>, is one of its best practices</w:t>
      </w:r>
      <w:r>
        <w:rPr>
          <w:rFonts w:ascii="Times New Roman" w:hAnsi="Times New Roman" w:cs="Times New Roman"/>
          <w:sz w:val="24"/>
          <w:szCs w:val="24"/>
        </w:rPr>
        <w:t>. It</w:t>
      </w:r>
      <w:r w:rsidR="004E1562" w:rsidRPr="00DC24A7">
        <w:rPr>
          <w:rFonts w:ascii="Times New Roman" w:hAnsi="Times New Roman" w:cs="Times New Roman"/>
          <w:sz w:val="24"/>
          <w:szCs w:val="24"/>
        </w:rPr>
        <w:t xml:space="preserve"> aims to synergize young minds in creativity and orient students towards </w:t>
      </w:r>
      <w:r w:rsidR="008D1F0E">
        <w:rPr>
          <w:rFonts w:ascii="Times New Roman" w:hAnsi="Times New Roman" w:cs="Times New Roman"/>
          <w:sz w:val="24"/>
          <w:szCs w:val="24"/>
        </w:rPr>
        <w:t xml:space="preserve">multidisciplinary </w:t>
      </w:r>
      <w:r w:rsidR="004E1562" w:rsidRPr="00DC24A7">
        <w:rPr>
          <w:rFonts w:ascii="Times New Roman" w:hAnsi="Times New Roman" w:cs="Times New Roman"/>
          <w:sz w:val="24"/>
          <w:szCs w:val="24"/>
        </w:rPr>
        <w:t>research and innovation</w:t>
      </w:r>
      <w:r w:rsidR="00A620E5">
        <w:rPr>
          <w:rFonts w:ascii="Times New Roman" w:hAnsi="Times New Roman" w:cs="Times New Roman"/>
          <w:sz w:val="24"/>
          <w:szCs w:val="24"/>
        </w:rPr>
        <w:t xml:space="preserve"> across different </w:t>
      </w:r>
      <w:r w:rsidR="0093757E" w:rsidRPr="00DC24A7">
        <w:rPr>
          <w:rFonts w:ascii="Times New Roman" w:hAnsi="Times New Roman" w:cs="Times New Roman"/>
          <w:sz w:val="24"/>
          <w:szCs w:val="24"/>
        </w:rPr>
        <w:t xml:space="preserve">faculties </w:t>
      </w:r>
      <w:r>
        <w:rPr>
          <w:rFonts w:ascii="Times New Roman" w:hAnsi="Times New Roman" w:cs="Times New Roman"/>
          <w:sz w:val="24"/>
          <w:szCs w:val="24"/>
        </w:rPr>
        <w:t xml:space="preserve">in </w:t>
      </w:r>
      <w:r w:rsidR="004E1562" w:rsidRPr="00DC24A7">
        <w:rPr>
          <w:rFonts w:ascii="Times New Roman" w:hAnsi="Times New Roman" w:cs="Times New Roman"/>
          <w:sz w:val="24"/>
          <w:szCs w:val="24"/>
        </w:rPr>
        <w:t>develop</w:t>
      </w:r>
      <w:r>
        <w:rPr>
          <w:rFonts w:ascii="Times New Roman" w:hAnsi="Times New Roman" w:cs="Times New Roman"/>
          <w:sz w:val="24"/>
          <w:szCs w:val="24"/>
        </w:rPr>
        <w:t>ing</w:t>
      </w:r>
      <w:r w:rsidR="004E1562" w:rsidRPr="00DC24A7">
        <w:rPr>
          <w:rFonts w:ascii="Times New Roman" w:hAnsi="Times New Roman" w:cs="Times New Roman"/>
          <w:sz w:val="24"/>
          <w:szCs w:val="24"/>
        </w:rPr>
        <w:t xml:space="preserve"> prototype</w:t>
      </w:r>
      <w:r w:rsidR="000D2C12" w:rsidRPr="00DC24A7">
        <w:rPr>
          <w:rFonts w:ascii="Times New Roman" w:hAnsi="Times New Roman" w:cs="Times New Roman"/>
          <w:sz w:val="24"/>
          <w:szCs w:val="24"/>
        </w:rPr>
        <w:t xml:space="preserve"> models of </w:t>
      </w:r>
      <w:r w:rsidR="004E1562" w:rsidRPr="00DC24A7">
        <w:rPr>
          <w:rFonts w:ascii="Times New Roman" w:hAnsi="Times New Roman" w:cs="Times New Roman"/>
          <w:sz w:val="24"/>
          <w:szCs w:val="24"/>
        </w:rPr>
        <w:t xml:space="preserve">proposed solutions to challenges arising in daily life through workable scientific applications. </w:t>
      </w:r>
    </w:p>
    <w:p w14:paraId="2077232C" w14:textId="77777777" w:rsidR="00D47685" w:rsidRDefault="00D47685" w:rsidP="00D47685">
      <w:pPr>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t xml:space="preserve">The technical extravaganza is intended to demonstrate projects in science, technology, and models from medical sciences, management, humanities, arts, fashion, and culture. Establishing industry linkages, patent filing, and entrepreneurial skills development are simultaneously encouraged as an outcome of Synergy. Synergy </w:t>
      </w:r>
      <w:r w:rsidR="00793C66" w:rsidRPr="00DC24A7">
        <w:rPr>
          <w:rFonts w:ascii="Times New Roman" w:hAnsi="Times New Roman" w:cs="Times New Roman"/>
          <w:sz w:val="24"/>
          <w:szCs w:val="24"/>
        </w:rPr>
        <w:t xml:space="preserve">highlights </w:t>
      </w:r>
      <w:r w:rsidR="00B3388A">
        <w:rPr>
          <w:rFonts w:ascii="Times New Roman" w:hAnsi="Times New Roman" w:cs="Times New Roman"/>
          <w:sz w:val="24"/>
          <w:szCs w:val="24"/>
        </w:rPr>
        <w:t xml:space="preserve">participation in </w:t>
      </w:r>
      <w:r w:rsidRPr="00DC24A7">
        <w:rPr>
          <w:rFonts w:ascii="Times New Roman" w:hAnsi="Times New Roman" w:cs="Times New Roman"/>
          <w:sz w:val="24"/>
          <w:szCs w:val="24"/>
        </w:rPr>
        <w:t>competitions with innovative ideas to at</w:t>
      </w:r>
      <w:r w:rsidR="001865CF">
        <w:rPr>
          <w:rFonts w:ascii="Times New Roman" w:hAnsi="Times New Roman" w:cs="Times New Roman"/>
          <w:sz w:val="24"/>
          <w:szCs w:val="24"/>
        </w:rPr>
        <w:t>tract and involve the audience.</w:t>
      </w:r>
    </w:p>
    <w:p w14:paraId="158D13D9" w14:textId="77777777" w:rsidR="00F97608" w:rsidRDefault="00F97608" w:rsidP="00D47685">
      <w:pPr>
        <w:spacing w:line="360" w:lineRule="auto"/>
        <w:jc w:val="both"/>
        <w:rPr>
          <w:rFonts w:ascii="Times New Roman" w:hAnsi="Times New Roman" w:cs="Times New Roman"/>
          <w:sz w:val="24"/>
          <w:szCs w:val="24"/>
        </w:rPr>
      </w:pPr>
    </w:p>
    <w:p w14:paraId="603F1C89" w14:textId="77777777" w:rsidR="00F97608" w:rsidRPr="00DC24A7" w:rsidRDefault="00F97608" w:rsidP="00D47685">
      <w:pPr>
        <w:spacing w:line="360" w:lineRule="auto"/>
        <w:jc w:val="both"/>
        <w:rPr>
          <w:rFonts w:ascii="Times New Roman" w:hAnsi="Times New Roman" w:cs="Times New Roman"/>
          <w:sz w:val="24"/>
          <w:szCs w:val="24"/>
        </w:rPr>
      </w:pPr>
    </w:p>
    <w:p w14:paraId="70369027" w14:textId="77777777" w:rsidR="00706E6D" w:rsidRPr="00DC24A7" w:rsidRDefault="00706E6D" w:rsidP="00E60CAC">
      <w:pPr>
        <w:pStyle w:val="Heading1"/>
        <w:keepNext w:val="0"/>
        <w:keepLines w:val="0"/>
        <w:spacing w:before="81" w:after="160" w:line="360" w:lineRule="auto"/>
        <w:rPr>
          <w:rFonts w:ascii="Times New Roman" w:eastAsia="Arial" w:hAnsi="Times New Roman" w:cs="Times New Roman"/>
          <w:b/>
          <w:bCs/>
          <w:color w:val="auto"/>
          <w:sz w:val="24"/>
          <w:szCs w:val="24"/>
        </w:rPr>
      </w:pPr>
      <w:r w:rsidRPr="00DC24A7">
        <w:rPr>
          <w:rFonts w:ascii="Times New Roman" w:eastAsia="Arial" w:hAnsi="Times New Roman" w:cs="Times New Roman"/>
          <w:b/>
          <w:bCs/>
          <w:color w:val="auto"/>
          <w:sz w:val="24"/>
          <w:szCs w:val="24"/>
        </w:rPr>
        <w:lastRenderedPageBreak/>
        <w:t>The</w:t>
      </w:r>
      <w:r w:rsidR="00F97608">
        <w:rPr>
          <w:rFonts w:ascii="Times New Roman" w:eastAsia="Arial" w:hAnsi="Times New Roman" w:cs="Times New Roman"/>
          <w:b/>
          <w:bCs/>
          <w:color w:val="auto"/>
          <w:sz w:val="24"/>
          <w:szCs w:val="24"/>
        </w:rPr>
        <w:t xml:space="preserve"> </w:t>
      </w:r>
      <w:r w:rsidRPr="00DC24A7">
        <w:rPr>
          <w:rFonts w:ascii="Times New Roman" w:eastAsia="Arial" w:hAnsi="Times New Roman" w:cs="Times New Roman"/>
          <w:b/>
          <w:bCs/>
          <w:color w:val="auto"/>
          <w:sz w:val="24"/>
          <w:szCs w:val="24"/>
        </w:rPr>
        <w:t>Context</w:t>
      </w:r>
    </w:p>
    <w:p w14:paraId="784526F2" w14:textId="77777777" w:rsidR="00D92F34" w:rsidRPr="00DC24A7" w:rsidRDefault="00F85F5B" w:rsidP="00315C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F149A1" w:rsidRPr="00DC24A7">
        <w:rPr>
          <w:rFonts w:ascii="Times New Roman" w:hAnsi="Times New Roman" w:cs="Times New Roman"/>
          <w:sz w:val="24"/>
          <w:szCs w:val="24"/>
        </w:rPr>
        <w:t>Synergy</w:t>
      </w:r>
      <w:r w:rsidR="00F97608">
        <w:rPr>
          <w:rFonts w:ascii="Times New Roman" w:hAnsi="Times New Roman" w:cs="Times New Roman"/>
          <w:sz w:val="24"/>
          <w:szCs w:val="24"/>
        </w:rPr>
        <w:t xml:space="preserve"> </w:t>
      </w:r>
      <w:r w:rsidR="00132AE4" w:rsidRPr="00DC24A7">
        <w:rPr>
          <w:rFonts w:ascii="Times New Roman" w:hAnsi="Times New Roman" w:cs="Times New Roman"/>
          <w:sz w:val="24"/>
          <w:szCs w:val="24"/>
        </w:rPr>
        <w:t xml:space="preserve">projects are aligned </w:t>
      </w:r>
      <w:r w:rsidR="00433621">
        <w:rPr>
          <w:rFonts w:ascii="Times New Roman" w:hAnsi="Times New Roman" w:cs="Times New Roman"/>
          <w:sz w:val="24"/>
          <w:szCs w:val="24"/>
        </w:rPr>
        <w:t xml:space="preserve">with solution-centric </w:t>
      </w:r>
      <w:r w:rsidR="00132AE4" w:rsidRPr="00DC24A7">
        <w:rPr>
          <w:rFonts w:ascii="Times New Roman" w:hAnsi="Times New Roman" w:cs="Times New Roman"/>
          <w:sz w:val="24"/>
          <w:szCs w:val="24"/>
        </w:rPr>
        <w:t xml:space="preserve">applications deployable </w:t>
      </w:r>
      <w:r w:rsidR="00E60CAC" w:rsidRPr="00DC24A7">
        <w:rPr>
          <w:rFonts w:ascii="Times New Roman" w:hAnsi="Times New Roman" w:cs="Times New Roman"/>
          <w:sz w:val="24"/>
          <w:szCs w:val="24"/>
        </w:rPr>
        <w:t xml:space="preserve">in </w:t>
      </w:r>
      <w:r w:rsidR="00132AE4" w:rsidRPr="00DC24A7">
        <w:rPr>
          <w:rFonts w:ascii="Times New Roman" w:hAnsi="Times New Roman" w:cs="Times New Roman"/>
          <w:sz w:val="24"/>
          <w:szCs w:val="24"/>
        </w:rPr>
        <w:t xml:space="preserve">healthcare, life science, </w:t>
      </w:r>
      <w:r w:rsidR="00E60CAC" w:rsidRPr="00DC24A7">
        <w:rPr>
          <w:rFonts w:ascii="Times New Roman" w:hAnsi="Times New Roman" w:cs="Times New Roman"/>
          <w:sz w:val="24"/>
          <w:szCs w:val="24"/>
        </w:rPr>
        <w:t xml:space="preserve">journalism, </w:t>
      </w:r>
      <w:r>
        <w:rPr>
          <w:rFonts w:ascii="Times New Roman" w:hAnsi="Times New Roman" w:cs="Times New Roman"/>
          <w:sz w:val="24"/>
          <w:szCs w:val="24"/>
        </w:rPr>
        <w:t>urban development</w:t>
      </w:r>
      <w:r w:rsidR="00132AE4" w:rsidRPr="00DC24A7">
        <w:rPr>
          <w:rFonts w:ascii="Times New Roman" w:hAnsi="Times New Roman" w:cs="Times New Roman"/>
          <w:sz w:val="24"/>
          <w:szCs w:val="24"/>
        </w:rPr>
        <w:t xml:space="preserve">, </w:t>
      </w:r>
      <w:r>
        <w:rPr>
          <w:rFonts w:ascii="Times New Roman" w:hAnsi="Times New Roman" w:cs="Times New Roman"/>
          <w:sz w:val="24"/>
          <w:szCs w:val="24"/>
        </w:rPr>
        <w:t xml:space="preserve">agriculture and </w:t>
      </w:r>
      <w:r w:rsidR="00132AE4" w:rsidRPr="00DC24A7">
        <w:rPr>
          <w:rFonts w:ascii="Times New Roman" w:hAnsi="Times New Roman" w:cs="Times New Roman"/>
          <w:sz w:val="24"/>
          <w:szCs w:val="24"/>
        </w:rPr>
        <w:t xml:space="preserve">farming, </w:t>
      </w:r>
      <w:r>
        <w:rPr>
          <w:rFonts w:ascii="Times New Roman" w:hAnsi="Times New Roman" w:cs="Times New Roman"/>
          <w:sz w:val="24"/>
          <w:szCs w:val="24"/>
        </w:rPr>
        <w:t xml:space="preserve">food and </w:t>
      </w:r>
      <w:r w:rsidR="00132AE4" w:rsidRPr="00DC24A7">
        <w:rPr>
          <w:rFonts w:ascii="Times New Roman" w:hAnsi="Times New Roman" w:cs="Times New Roman"/>
          <w:sz w:val="24"/>
          <w:szCs w:val="24"/>
        </w:rPr>
        <w:t>nutrition, transportation</w:t>
      </w:r>
      <w:r>
        <w:rPr>
          <w:rFonts w:ascii="Times New Roman" w:hAnsi="Times New Roman" w:cs="Times New Roman"/>
          <w:sz w:val="24"/>
          <w:szCs w:val="24"/>
        </w:rPr>
        <w:t xml:space="preserve"> and </w:t>
      </w:r>
      <w:r w:rsidR="00E60CAC" w:rsidRPr="00DC24A7">
        <w:rPr>
          <w:rFonts w:ascii="Times New Roman" w:hAnsi="Times New Roman" w:cs="Times New Roman"/>
          <w:sz w:val="24"/>
          <w:szCs w:val="24"/>
        </w:rPr>
        <w:t xml:space="preserve">delivery of commodities, disaster management, and many more. </w:t>
      </w:r>
      <w:r w:rsidR="00B114FC">
        <w:rPr>
          <w:rFonts w:ascii="Times New Roman" w:hAnsi="Times New Roman" w:cs="Times New Roman"/>
          <w:sz w:val="24"/>
          <w:szCs w:val="24"/>
        </w:rPr>
        <w:t>Here the s</w:t>
      </w:r>
      <w:r w:rsidR="00315C93">
        <w:rPr>
          <w:rFonts w:ascii="Times New Roman" w:hAnsi="Times New Roman" w:cs="Times New Roman"/>
          <w:sz w:val="24"/>
          <w:szCs w:val="24"/>
        </w:rPr>
        <w:t>tudents find the right platform t</w:t>
      </w:r>
      <w:r w:rsidR="00E60CAC" w:rsidRPr="00DC24A7">
        <w:rPr>
          <w:rFonts w:ascii="Times New Roman" w:hAnsi="Times New Roman" w:cs="Times New Roman"/>
          <w:sz w:val="24"/>
          <w:szCs w:val="24"/>
        </w:rPr>
        <w:t>o</w:t>
      </w:r>
      <w:r w:rsidR="00F97608">
        <w:rPr>
          <w:rFonts w:ascii="Times New Roman" w:hAnsi="Times New Roman" w:cs="Times New Roman"/>
          <w:sz w:val="24"/>
          <w:szCs w:val="24"/>
        </w:rPr>
        <w:t xml:space="preserve"> </w:t>
      </w:r>
      <w:r w:rsidR="00E60CAC" w:rsidRPr="00DC24A7">
        <w:rPr>
          <w:rFonts w:ascii="Times New Roman" w:hAnsi="Times New Roman" w:cs="Times New Roman"/>
          <w:sz w:val="24"/>
          <w:szCs w:val="24"/>
        </w:rPr>
        <w:t xml:space="preserve">showcase </w:t>
      </w:r>
      <w:r w:rsidR="007C36BB" w:rsidRPr="00DC24A7">
        <w:rPr>
          <w:rFonts w:ascii="Times New Roman" w:hAnsi="Times New Roman" w:cs="Times New Roman"/>
          <w:sz w:val="24"/>
          <w:szCs w:val="24"/>
        </w:rPr>
        <w:t xml:space="preserve">their </w:t>
      </w:r>
      <w:r w:rsidR="00E50EB9">
        <w:rPr>
          <w:rFonts w:ascii="Times New Roman" w:hAnsi="Times New Roman" w:cs="Times New Roman"/>
          <w:sz w:val="24"/>
          <w:szCs w:val="24"/>
        </w:rPr>
        <w:t xml:space="preserve">creativity, </w:t>
      </w:r>
      <w:r w:rsidR="00E60CAC" w:rsidRPr="00DC24A7">
        <w:rPr>
          <w:rFonts w:ascii="Times New Roman" w:hAnsi="Times New Roman" w:cs="Times New Roman"/>
          <w:sz w:val="24"/>
          <w:szCs w:val="24"/>
        </w:rPr>
        <w:t>coding</w:t>
      </w:r>
      <w:r w:rsidR="00E50EB9">
        <w:rPr>
          <w:rFonts w:ascii="Times New Roman" w:hAnsi="Times New Roman" w:cs="Times New Roman"/>
          <w:sz w:val="24"/>
          <w:szCs w:val="24"/>
        </w:rPr>
        <w:t>,</w:t>
      </w:r>
      <w:r w:rsidR="00E60CAC" w:rsidRPr="00DC24A7">
        <w:rPr>
          <w:rFonts w:ascii="Times New Roman" w:hAnsi="Times New Roman" w:cs="Times New Roman"/>
          <w:sz w:val="24"/>
          <w:szCs w:val="24"/>
        </w:rPr>
        <w:t xml:space="preserve"> and proble</w:t>
      </w:r>
      <w:r w:rsidR="007C36BB" w:rsidRPr="00DC24A7">
        <w:rPr>
          <w:rFonts w:ascii="Times New Roman" w:hAnsi="Times New Roman" w:cs="Times New Roman"/>
          <w:sz w:val="24"/>
          <w:szCs w:val="24"/>
        </w:rPr>
        <w:t xml:space="preserve">m-solving skills </w:t>
      </w:r>
      <w:r w:rsidR="00315C93">
        <w:rPr>
          <w:rFonts w:ascii="Times New Roman" w:hAnsi="Times New Roman" w:cs="Times New Roman"/>
          <w:sz w:val="24"/>
          <w:szCs w:val="24"/>
        </w:rPr>
        <w:t>in</w:t>
      </w:r>
      <w:r w:rsidR="00B114FC">
        <w:rPr>
          <w:rFonts w:ascii="Times New Roman" w:hAnsi="Times New Roman" w:cs="Times New Roman"/>
          <w:sz w:val="24"/>
          <w:szCs w:val="24"/>
        </w:rPr>
        <w:t xml:space="preserve"> </w:t>
      </w:r>
      <w:r w:rsidR="00F97608">
        <w:rPr>
          <w:rFonts w:ascii="Times New Roman" w:hAnsi="Times New Roman" w:cs="Times New Roman"/>
          <w:sz w:val="24"/>
          <w:szCs w:val="24"/>
        </w:rPr>
        <w:t xml:space="preserve">building </w:t>
      </w:r>
      <w:r w:rsidR="00504B70">
        <w:rPr>
          <w:rFonts w:ascii="Times New Roman" w:hAnsi="Times New Roman" w:cs="Times New Roman"/>
          <w:sz w:val="24"/>
          <w:szCs w:val="24"/>
        </w:rPr>
        <w:t>t</w:t>
      </w:r>
      <w:r w:rsidR="00E50EB9">
        <w:rPr>
          <w:rFonts w:ascii="Times New Roman" w:hAnsi="Times New Roman" w:cs="Times New Roman"/>
          <w:sz w:val="24"/>
          <w:szCs w:val="24"/>
        </w:rPr>
        <w:t xml:space="preserve">he </w:t>
      </w:r>
      <w:proofErr w:type="gramStart"/>
      <w:r w:rsidR="007C36BB" w:rsidRPr="00DC24A7">
        <w:rPr>
          <w:rFonts w:ascii="Times New Roman" w:hAnsi="Times New Roman" w:cs="Times New Roman"/>
          <w:sz w:val="24"/>
          <w:szCs w:val="24"/>
        </w:rPr>
        <w:t>proof of concept</w:t>
      </w:r>
      <w:proofErr w:type="gramEnd"/>
      <w:r w:rsidR="007C36BB" w:rsidRPr="00DC24A7">
        <w:rPr>
          <w:rFonts w:ascii="Times New Roman" w:hAnsi="Times New Roman" w:cs="Times New Roman"/>
          <w:sz w:val="24"/>
          <w:szCs w:val="24"/>
        </w:rPr>
        <w:t xml:space="preserve"> models</w:t>
      </w:r>
      <w:r w:rsidR="00E60CAC" w:rsidRPr="00DC24A7">
        <w:rPr>
          <w:rFonts w:ascii="Times New Roman" w:hAnsi="Times New Roman" w:cs="Times New Roman"/>
          <w:sz w:val="24"/>
          <w:szCs w:val="24"/>
        </w:rPr>
        <w:t>.</w:t>
      </w:r>
      <w:r w:rsidR="00F97608">
        <w:rPr>
          <w:rFonts w:ascii="Times New Roman" w:hAnsi="Times New Roman" w:cs="Times New Roman"/>
          <w:sz w:val="24"/>
          <w:szCs w:val="24"/>
        </w:rPr>
        <w:t xml:space="preserve"> </w:t>
      </w:r>
      <w:r w:rsidR="000B7D23">
        <w:rPr>
          <w:rFonts w:ascii="Times New Roman" w:hAnsi="Times New Roman" w:cs="Times New Roman"/>
          <w:sz w:val="24"/>
          <w:szCs w:val="24"/>
        </w:rPr>
        <w:t xml:space="preserve">These </w:t>
      </w:r>
      <w:r w:rsidR="000B7D23" w:rsidRPr="00DC24A7">
        <w:rPr>
          <w:rFonts w:ascii="Times New Roman" w:hAnsi="Times New Roman" w:cs="Times New Roman"/>
          <w:sz w:val="24"/>
          <w:szCs w:val="24"/>
        </w:rPr>
        <w:t>interdisciplinary</w:t>
      </w:r>
      <w:r w:rsidR="000B7D23">
        <w:rPr>
          <w:rFonts w:ascii="Times New Roman" w:hAnsi="Times New Roman" w:cs="Times New Roman"/>
          <w:sz w:val="24"/>
          <w:szCs w:val="24"/>
        </w:rPr>
        <w:t xml:space="preserve"> and </w:t>
      </w:r>
      <w:r w:rsidR="000B7D23" w:rsidRPr="00DC24A7">
        <w:rPr>
          <w:rFonts w:ascii="Times New Roman" w:hAnsi="Times New Roman" w:cs="Times New Roman"/>
          <w:sz w:val="24"/>
          <w:szCs w:val="24"/>
        </w:rPr>
        <w:t>technology-driven</w:t>
      </w:r>
      <w:r w:rsidR="000B7D23">
        <w:rPr>
          <w:rFonts w:ascii="Times New Roman" w:hAnsi="Times New Roman" w:cs="Times New Roman"/>
          <w:sz w:val="24"/>
          <w:szCs w:val="24"/>
        </w:rPr>
        <w:t xml:space="preserve"> projects </w:t>
      </w:r>
      <w:r w:rsidR="000B7D23" w:rsidRPr="00DC24A7">
        <w:rPr>
          <w:rFonts w:ascii="Times New Roman" w:hAnsi="Times New Roman" w:cs="Times New Roman"/>
          <w:sz w:val="24"/>
          <w:szCs w:val="24"/>
        </w:rPr>
        <w:t xml:space="preserve">go beyond </w:t>
      </w:r>
      <w:r w:rsidR="000B7D23">
        <w:rPr>
          <w:rFonts w:ascii="Times New Roman" w:hAnsi="Times New Roman" w:cs="Times New Roman"/>
          <w:sz w:val="24"/>
          <w:szCs w:val="24"/>
        </w:rPr>
        <w:t xml:space="preserve">the </w:t>
      </w:r>
      <w:r w:rsidR="000B7D23" w:rsidRPr="00DC24A7">
        <w:rPr>
          <w:rFonts w:ascii="Times New Roman" w:hAnsi="Times New Roman" w:cs="Times New Roman"/>
          <w:sz w:val="24"/>
          <w:szCs w:val="24"/>
        </w:rPr>
        <w:t>re</w:t>
      </w:r>
      <w:r w:rsidR="000B7D23">
        <w:rPr>
          <w:rFonts w:ascii="Times New Roman" w:hAnsi="Times New Roman" w:cs="Times New Roman"/>
          <w:sz w:val="24"/>
          <w:szCs w:val="24"/>
        </w:rPr>
        <w:t xml:space="preserve">gular framework of studies and curriculum of the students. It is </w:t>
      </w:r>
      <w:r w:rsidR="00CC5FE8">
        <w:rPr>
          <w:rFonts w:ascii="Times New Roman" w:hAnsi="Times New Roman" w:cs="Times New Roman"/>
          <w:sz w:val="24"/>
          <w:szCs w:val="24"/>
        </w:rPr>
        <w:t xml:space="preserve">also </w:t>
      </w:r>
      <w:r w:rsidR="000B7D23">
        <w:rPr>
          <w:rFonts w:ascii="Times New Roman" w:hAnsi="Times New Roman" w:cs="Times New Roman"/>
          <w:sz w:val="24"/>
          <w:szCs w:val="24"/>
        </w:rPr>
        <w:t xml:space="preserve">an </w:t>
      </w:r>
      <w:r w:rsidR="00CC5FE8">
        <w:rPr>
          <w:rFonts w:ascii="Times New Roman" w:hAnsi="Times New Roman" w:cs="Times New Roman"/>
          <w:sz w:val="24"/>
          <w:szCs w:val="24"/>
        </w:rPr>
        <w:t>opportunity</w:t>
      </w:r>
      <w:r w:rsidR="000B7D23">
        <w:rPr>
          <w:rFonts w:ascii="Times New Roman" w:hAnsi="Times New Roman" w:cs="Times New Roman"/>
          <w:sz w:val="24"/>
          <w:szCs w:val="24"/>
        </w:rPr>
        <w:t xml:space="preserve"> for them</w:t>
      </w:r>
      <w:r w:rsidR="00F97608">
        <w:rPr>
          <w:rFonts w:ascii="Times New Roman" w:hAnsi="Times New Roman" w:cs="Times New Roman"/>
          <w:sz w:val="24"/>
          <w:szCs w:val="24"/>
        </w:rPr>
        <w:t xml:space="preserve"> </w:t>
      </w:r>
      <w:r w:rsidR="00CC5FE8" w:rsidRPr="00DC24A7">
        <w:rPr>
          <w:rFonts w:ascii="Times New Roman" w:hAnsi="Times New Roman" w:cs="Times New Roman"/>
          <w:sz w:val="24"/>
          <w:szCs w:val="24"/>
        </w:rPr>
        <w:t xml:space="preserve">to network with </w:t>
      </w:r>
      <w:r w:rsidR="00CC5FE8">
        <w:rPr>
          <w:rFonts w:ascii="Times New Roman" w:hAnsi="Times New Roman" w:cs="Times New Roman"/>
          <w:sz w:val="24"/>
          <w:szCs w:val="24"/>
        </w:rPr>
        <w:t xml:space="preserve">exponents and </w:t>
      </w:r>
      <w:r w:rsidR="00CC5FE8" w:rsidRPr="00DC24A7">
        <w:rPr>
          <w:rFonts w:ascii="Times New Roman" w:hAnsi="Times New Roman" w:cs="Times New Roman"/>
          <w:sz w:val="24"/>
          <w:szCs w:val="24"/>
        </w:rPr>
        <w:t>professionals</w:t>
      </w:r>
      <w:r w:rsidR="00CC5FE8">
        <w:rPr>
          <w:rFonts w:ascii="Times New Roman" w:hAnsi="Times New Roman" w:cs="Times New Roman"/>
          <w:sz w:val="24"/>
          <w:szCs w:val="24"/>
        </w:rPr>
        <w:t xml:space="preserve"> from various industries</w:t>
      </w:r>
      <w:r w:rsidR="00CC5FE8" w:rsidRPr="00DC24A7">
        <w:rPr>
          <w:rFonts w:ascii="Times New Roman" w:hAnsi="Times New Roman" w:cs="Times New Roman"/>
          <w:sz w:val="24"/>
          <w:szCs w:val="24"/>
        </w:rPr>
        <w:t xml:space="preserve">, </w:t>
      </w:r>
      <w:r w:rsidR="00CC5FE8">
        <w:rPr>
          <w:rFonts w:ascii="Times New Roman" w:hAnsi="Times New Roman" w:cs="Times New Roman"/>
          <w:sz w:val="24"/>
          <w:szCs w:val="24"/>
        </w:rPr>
        <w:t xml:space="preserve">and official dignitaries during </w:t>
      </w:r>
      <w:r w:rsidR="00CC5FE8" w:rsidRPr="00DC24A7">
        <w:rPr>
          <w:rFonts w:ascii="Times New Roman" w:hAnsi="Times New Roman" w:cs="Times New Roman"/>
          <w:sz w:val="24"/>
          <w:szCs w:val="24"/>
        </w:rPr>
        <w:t>th</w:t>
      </w:r>
      <w:r w:rsidR="00CC5FE8">
        <w:rPr>
          <w:rFonts w:ascii="Times New Roman" w:hAnsi="Times New Roman" w:cs="Times New Roman"/>
          <w:sz w:val="24"/>
          <w:szCs w:val="24"/>
        </w:rPr>
        <w:t xml:space="preserve">is </w:t>
      </w:r>
      <w:r w:rsidR="00CC5FE8" w:rsidRPr="00DC24A7">
        <w:rPr>
          <w:rFonts w:ascii="Times New Roman" w:hAnsi="Times New Roman" w:cs="Times New Roman"/>
          <w:sz w:val="24"/>
          <w:szCs w:val="24"/>
        </w:rPr>
        <w:t xml:space="preserve">technical festival </w:t>
      </w:r>
      <w:r w:rsidR="00CC5FE8">
        <w:rPr>
          <w:rFonts w:ascii="Times New Roman" w:hAnsi="Times New Roman" w:cs="Times New Roman"/>
          <w:sz w:val="24"/>
          <w:szCs w:val="24"/>
        </w:rPr>
        <w:t>of</w:t>
      </w:r>
      <w:r w:rsidR="00CC5FE8" w:rsidRPr="00DC24A7">
        <w:rPr>
          <w:rFonts w:ascii="Times New Roman" w:hAnsi="Times New Roman" w:cs="Times New Roman"/>
          <w:sz w:val="24"/>
          <w:szCs w:val="24"/>
        </w:rPr>
        <w:t xml:space="preserve"> competitions a</w:t>
      </w:r>
      <w:r w:rsidR="00CC5FE8">
        <w:rPr>
          <w:rFonts w:ascii="Times New Roman" w:hAnsi="Times New Roman" w:cs="Times New Roman"/>
          <w:sz w:val="24"/>
          <w:szCs w:val="24"/>
        </w:rPr>
        <w:t>nd award-winning opportunities.</w:t>
      </w:r>
      <w:r w:rsidR="00F97608">
        <w:rPr>
          <w:rFonts w:ascii="Times New Roman" w:hAnsi="Times New Roman" w:cs="Times New Roman"/>
          <w:sz w:val="24"/>
          <w:szCs w:val="24"/>
        </w:rPr>
        <w:t xml:space="preserve"> </w:t>
      </w:r>
      <w:r w:rsidR="00A7344D">
        <w:rPr>
          <w:rFonts w:ascii="Times New Roman" w:hAnsi="Times New Roman" w:cs="Times New Roman"/>
          <w:sz w:val="24"/>
          <w:szCs w:val="24"/>
        </w:rPr>
        <w:t>Th</w:t>
      </w:r>
      <w:r w:rsidR="00066244">
        <w:rPr>
          <w:rFonts w:ascii="Times New Roman" w:hAnsi="Times New Roman" w:cs="Times New Roman"/>
          <w:sz w:val="24"/>
          <w:szCs w:val="24"/>
        </w:rPr>
        <w:t xml:space="preserve">e </w:t>
      </w:r>
      <w:r w:rsidR="00310B8A">
        <w:rPr>
          <w:rFonts w:ascii="Times New Roman" w:hAnsi="Times New Roman" w:cs="Times New Roman"/>
          <w:sz w:val="24"/>
          <w:szCs w:val="24"/>
        </w:rPr>
        <w:t xml:space="preserve">Synergy </w:t>
      </w:r>
      <w:r w:rsidR="008913B0">
        <w:rPr>
          <w:rFonts w:ascii="Times New Roman" w:hAnsi="Times New Roman" w:cs="Times New Roman"/>
          <w:sz w:val="24"/>
          <w:szCs w:val="24"/>
        </w:rPr>
        <w:t xml:space="preserve">projects </w:t>
      </w:r>
      <w:r w:rsidR="00315C93">
        <w:rPr>
          <w:rFonts w:ascii="Times New Roman" w:hAnsi="Times New Roman" w:cs="Times New Roman"/>
          <w:sz w:val="24"/>
          <w:szCs w:val="24"/>
        </w:rPr>
        <w:t xml:space="preserve">are </w:t>
      </w:r>
      <w:r w:rsidR="00D92F34" w:rsidRPr="00DC24A7">
        <w:rPr>
          <w:rFonts w:ascii="Times New Roman" w:hAnsi="Times New Roman" w:cs="Times New Roman"/>
          <w:sz w:val="24"/>
          <w:szCs w:val="24"/>
        </w:rPr>
        <w:t>c</w:t>
      </w:r>
      <w:r w:rsidR="00BA535C">
        <w:rPr>
          <w:rFonts w:ascii="Times New Roman" w:hAnsi="Times New Roman" w:cs="Times New Roman"/>
          <w:sz w:val="24"/>
          <w:szCs w:val="24"/>
        </w:rPr>
        <w:t xml:space="preserve">lassified </w:t>
      </w:r>
      <w:r w:rsidR="00F11A9B">
        <w:rPr>
          <w:rFonts w:ascii="Times New Roman" w:hAnsi="Times New Roman" w:cs="Times New Roman"/>
          <w:sz w:val="24"/>
          <w:szCs w:val="24"/>
        </w:rPr>
        <w:t>into</w:t>
      </w:r>
      <w:r w:rsidR="008913B0">
        <w:rPr>
          <w:rFonts w:ascii="Times New Roman" w:hAnsi="Times New Roman" w:cs="Times New Roman"/>
          <w:sz w:val="24"/>
          <w:szCs w:val="24"/>
        </w:rPr>
        <w:t xml:space="preserve"> segments</w:t>
      </w:r>
      <w:r w:rsidR="00F11A9B">
        <w:rPr>
          <w:rFonts w:ascii="Times New Roman" w:hAnsi="Times New Roman" w:cs="Times New Roman"/>
          <w:sz w:val="24"/>
          <w:szCs w:val="24"/>
        </w:rPr>
        <w:t>, like:</w:t>
      </w:r>
    </w:p>
    <w:p w14:paraId="0FF3F8A5" w14:textId="77777777" w:rsidR="00D92F34" w:rsidRPr="00DC24A7" w:rsidRDefault="00D92F34" w:rsidP="000723DC">
      <w:pPr>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t>(1) “</w:t>
      </w:r>
      <w:r w:rsidR="00152BBF" w:rsidRPr="00DC24A7">
        <w:rPr>
          <w:rFonts w:ascii="Times New Roman" w:hAnsi="Times New Roman" w:cs="Times New Roman"/>
          <w:sz w:val="24"/>
          <w:szCs w:val="24"/>
        </w:rPr>
        <w:t xml:space="preserve">Health </w:t>
      </w:r>
      <w:r w:rsidRPr="00DC24A7">
        <w:rPr>
          <w:rFonts w:ascii="Times New Roman" w:hAnsi="Times New Roman" w:cs="Times New Roman"/>
          <w:sz w:val="24"/>
          <w:szCs w:val="24"/>
        </w:rPr>
        <w:t>and well-being” f</w:t>
      </w:r>
      <w:r w:rsidR="00152BBF" w:rsidRPr="00DC24A7">
        <w:rPr>
          <w:rFonts w:ascii="Times New Roman" w:hAnsi="Times New Roman" w:cs="Times New Roman"/>
          <w:sz w:val="24"/>
          <w:szCs w:val="24"/>
        </w:rPr>
        <w:t xml:space="preserve">or an individual, families, </w:t>
      </w:r>
      <w:r w:rsidRPr="00DC24A7">
        <w:rPr>
          <w:rFonts w:ascii="Times New Roman" w:hAnsi="Times New Roman" w:cs="Times New Roman"/>
          <w:sz w:val="24"/>
          <w:szCs w:val="24"/>
        </w:rPr>
        <w:t xml:space="preserve">and </w:t>
      </w:r>
      <w:r w:rsidR="00152BBF" w:rsidRPr="00DC24A7">
        <w:rPr>
          <w:rFonts w:ascii="Times New Roman" w:hAnsi="Times New Roman" w:cs="Times New Roman"/>
          <w:sz w:val="24"/>
          <w:szCs w:val="24"/>
        </w:rPr>
        <w:t>communities</w:t>
      </w:r>
      <w:r w:rsidRPr="00DC24A7">
        <w:rPr>
          <w:rFonts w:ascii="Times New Roman" w:hAnsi="Times New Roman" w:cs="Times New Roman"/>
          <w:sz w:val="24"/>
          <w:szCs w:val="24"/>
        </w:rPr>
        <w:t xml:space="preserve">, </w:t>
      </w:r>
    </w:p>
    <w:p w14:paraId="1D96869E" w14:textId="77777777" w:rsidR="00D92F34" w:rsidRPr="00DC24A7" w:rsidRDefault="00D92F34" w:rsidP="000723DC">
      <w:pPr>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t>(2) “</w:t>
      </w:r>
      <w:r w:rsidR="00152BBF" w:rsidRPr="00DC24A7">
        <w:rPr>
          <w:rFonts w:ascii="Times New Roman" w:hAnsi="Times New Roman" w:cs="Times New Roman"/>
          <w:sz w:val="24"/>
          <w:szCs w:val="24"/>
        </w:rPr>
        <w:t>Education &amp; Society</w:t>
      </w:r>
      <w:r w:rsidRPr="00DC24A7">
        <w:rPr>
          <w:rFonts w:ascii="Times New Roman" w:hAnsi="Times New Roman" w:cs="Times New Roman"/>
          <w:sz w:val="24"/>
          <w:szCs w:val="24"/>
        </w:rPr>
        <w:t>” – having e</w:t>
      </w:r>
      <w:r w:rsidR="00152BBF" w:rsidRPr="00DC24A7">
        <w:rPr>
          <w:rFonts w:ascii="Times New Roman" w:hAnsi="Times New Roman" w:cs="Times New Roman"/>
          <w:sz w:val="24"/>
          <w:szCs w:val="24"/>
        </w:rPr>
        <w:t>duca</w:t>
      </w:r>
      <w:r w:rsidRPr="00DC24A7">
        <w:rPr>
          <w:rFonts w:ascii="Times New Roman" w:hAnsi="Times New Roman" w:cs="Times New Roman"/>
          <w:sz w:val="24"/>
          <w:szCs w:val="24"/>
        </w:rPr>
        <w:t xml:space="preserve">tional aspects with no </w:t>
      </w:r>
      <w:r w:rsidR="00072223">
        <w:rPr>
          <w:rFonts w:ascii="Times New Roman" w:hAnsi="Times New Roman" w:cs="Times New Roman"/>
          <w:sz w:val="24"/>
          <w:szCs w:val="24"/>
        </w:rPr>
        <w:t>boundaries,</w:t>
      </w:r>
    </w:p>
    <w:p w14:paraId="32B7297A" w14:textId="77777777" w:rsidR="00152BBF" w:rsidRPr="00DC24A7" w:rsidRDefault="00D92F34" w:rsidP="000723DC">
      <w:pPr>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t>(3) “</w:t>
      </w:r>
      <w:r w:rsidR="00152BBF" w:rsidRPr="00DC24A7">
        <w:rPr>
          <w:rFonts w:ascii="Times New Roman" w:hAnsi="Times New Roman" w:cs="Times New Roman"/>
          <w:sz w:val="24"/>
          <w:szCs w:val="24"/>
        </w:rPr>
        <w:t>Tech</w:t>
      </w:r>
      <w:r w:rsidRPr="00DC24A7">
        <w:rPr>
          <w:rFonts w:ascii="Times New Roman" w:hAnsi="Times New Roman" w:cs="Times New Roman"/>
          <w:sz w:val="24"/>
          <w:szCs w:val="24"/>
        </w:rPr>
        <w:t xml:space="preserve">nology and </w:t>
      </w:r>
      <w:r w:rsidR="00152BBF" w:rsidRPr="00DC24A7">
        <w:rPr>
          <w:rFonts w:ascii="Times New Roman" w:hAnsi="Times New Roman" w:cs="Times New Roman"/>
          <w:sz w:val="24"/>
          <w:szCs w:val="24"/>
        </w:rPr>
        <w:t>Innovation</w:t>
      </w:r>
      <w:r w:rsidRPr="00DC24A7">
        <w:rPr>
          <w:rFonts w:ascii="Times New Roman" w:hAnsi="Times New Roman" w:cs="Times New Roman"/>
          <w:sz w:val="24"/>
          <w:szCs w:val="24"/>
        </w:rPr>
        <w:t xml:space="preserve">” facilitating </w:t>
      </w:r>
      <w:r w:rsidR="00152BBF" w:rsidRPr="00DC24A7">
        <w:rPr>
          <w:rFonts w:ascii="Times New Roman" w:hAnsi="Times New Roman" w:cs="Times New Roman"/>
          <w:sz w:val="24"/>
          <w:szCs w:val="24"/>
        </w:rPr>
        <w:t>process improvement</w:t>
      </w:r>
      <w:r w:rsidRPr="00DC24A7">
        <w:rPr>
          <w:rFonts w:ascii="Times New Roman" w:hAnsi="Times New Roman" w:cs="Times New Roman"/>
          <w:sz w:val="24"/>
          <w:szCs w:val="24"/>
        </w:rPr>
        <w:t xml:space="preserve"> and new product development</w:t>
      </w:r>
      <w:r w:rsidR="00072223">
        <w:rPr>
          <w:rFonts w:ascii="Times New Roman" w:hAnsi="Times New Roman" w:cs="Times New Roman"/>
          <w:sz w:val="24"/>
          <w:szCs w:val="24"/>
        </w:rPr>
        <w:t>,</w:t>
      </w:r>
    </w:p>
    <w:p w14:paraId="37BEEB23" w14:textId="77777777" w:rsidR="00B07DD4" w:rsidRDefault="00D92F34" w:rsidP="000723DC">
      <w:pPr>
        <w:spacing w:line="360" w:lineRule="auto"/>
        <w:rPr>
          <w:rFonts w:ascii="Times New Roman" w:hAnsi="Times New Roman" w:cs="Times New Roman"/>
          <w:sz w:val="24"/>
          <w:szCs w:val="24"/>
        </w:rPr>
      </w:pPr>
      <w:r w:rsidRPr="00DC24A7">
        <w:rPr>
          <w:rFonts w:ascii="Times New Roman" w:hAnsi="Times New Roman" w:cs="Times New Roman"/>
          <w:sz w:val="24"/>
          <w:szCs w:val="24"/>
        </w:rPr>
        <w:t>(4) “</w:t>
      </w:r>
      <w:r w:rsidR="00152BBF" w:rsidRPr="00DC24A7">
        <w:rPr>
          <w:rFonts w:ascii="Times New Roman" w:hAnsi="Times New Roman" w:cs="Times New Roman"/>
          <w:sz w:val="24"/>
          <w:szCs w:val="24"/>
        </w:rPr>
        <w:t>Sustainable R&amp;D</w:t>
      </w:r>
      <w:r w:rsidRPr="00DC24A7">
        <w:rPr>
          <w:rFonts w:ascii="Times New Roman" w:hAnsi="Times New Roman" w:cs="Times New Roman"/>
          <w:sz w:val="24"/>
          <w:szCs w:val="24"/>
        </w:rPr>
        <w:t>” to c</w:t>
      </w:r>
      <w:r w:rsidR="00152BBF" w:rsidRPr="00DC24A7">
        <w:rPr>
          <w:rFonts w:ascii="Times New Roman" w:hAnsi="Times New Roman" w:cs="Times New Roman"/>
          <w:sz w:val="24"/>
          <w:szCs w:val="24"/>
        </w:rPr>
        <w:t>reate sustainable products</w:t>
      </w:r>
      <w:r w:rsidR="007C4957">
        <w:rPr>
          <w:rFonts w:ascii="Times New Roman" w:hAnsi="Times New Roman" w:cs="Times New Roman"/>
          <w:sz w:val="24"/>
          <w:szCs w:val="24"/>
        </w:rPr>
        <w:t>.</w:t>
      </w:r>
    </w:p>
    <w:p w14:paraId="324F71EF" w14:textId="77777777" w:rsidR="00706E6D" w:rsidRPr="00DC24A7" w:rsidRDefault="00706E6D" w:rsidP="00E60CAC">
      <w:pPr>
        <w:pStyle w:val="Heading1"/>
        <w:keepNext w:val="0"/>
        <w:keepLines w:val="0"/>
        <w:spacing w:before="81" w:after="160" w:line="360" w:lineRule="auto"/>
        <w:rPr>
          <w:rFonts w:ascii="Times New Roman" w:eastAsia="Arial" w:hAnsi="Times New Roman" w:cs="Times New Roman"/>
          <w:b/>
          <w:bCs/>
          <w:color w:val="auto"/>
          <w:sz w:val="24"/>
          <w:szCs w:val="24"/>
        </w:rPr>
      </w:pPr>
      <w:r w:rsidRPr="00DC24A7">
        <w:rPr>
          <w:rFonts w:ascii="Times New Roman" w:eastAsia="Arial" w:hAnsi="Times New Roman" w:cs="Times New Roman"/>
          <w:b/>
          <w:bCs/>
          <w:color w:val="auto"/>
          <w:sz w:val="24"/>
          <w:szCs w:val="24"/>
        </w:rPr>
        <w:t>The</w:t>
      </w:r>
      <w:r w:rsidR="00F97608">
        <w:rPr>
          <w:rFonts w:ascii="Times New Roman" w:eastAsia="Arial" w:hAnsi="Times New Roman" w:cs="Times New Roman"/>
          <w:b/>
          <w:bCs/>
          <w:color w:val="auto"/>
          <w:sz w:val="24"/>
          <w:szCs w:val="24"/>
        </w:rPr>
        <w:t xml:space="preserve"> </w:t>
      </w:r>
      <w:r w:rsidRPr="00DC24A7">
        <w:rPr>
          <w:rFonts w:ascii="Times New Roman" w:eastAsia="Arial" w:hAnsi="Times New Roman" w:cs="Times New Roman"/>
          <w:b/>
          <w:bCs/>
          <w:color w:val="auto"/>
          <w:sz w:val="24"/>
          <w:szCs w:val="24"/>
        </w:rPr>
        <w:t>Practice</w:t>
      </w:r>
    </w:p>
    <w:p w14:paraId="2CD2BDF5" w14:textId="77777777" w:rsidR="002F0006" w:rsidRDefault="00504B70" w:rsidP="00E43B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02D5">
        <w:rPr>
          <w:rFonts w:ascii="Times New Roman" w:hAnsi="Times New Roman" w:cs="Times New Roman"/>
          <w:sz w:val="24"/>
          <w:szCs w:val="24"/>
        </w:rPr>
        <w:t>“</w:t>
      </w:r>
      <w:r w:rsidR="00E10F06">
        <w:rPr>
          <w:rFonts w:ascii="Times New Roman" w:hAnsi="Times New Roman" w:cs="Times New Roman"/>
          <w:sz w:val="24"/>
          <w:szCs w:val="24"/>
        </w:rPr>
        <w:t>Synergy</w:t>
      </w:r>
      <w:r w:rsidR="00EC02D5">
        <w:rPr>
          <w:rFonts w:ascii="Times New Roman" w:hAnsi="Times New Roman" w:cs="Times New Roman"/>
          <w:sz w:val="24"/>
          <w:szCs w:val="24"/>
        </w:rPr>
        <w:t>”</w:t>
      </w:r>
      <w:r w:rsidR="00E10F06">
        <w:rPr>
          <w:rFonts w:ascii="Times New Roman" w:hAnsi="Times New Roman" w:cs="Times New Roman"/>
          <w:sz w:val="24"/>
          <w:szCs w:val="24"/>
        </w:rPr>
        <w:t xml:space="preserve"> enables students </w:t>
      </w:r>
      <w:r w:rsidR="00E10F06" w:rsidRPr="00E10F06">
        <w:rPr>
          <w:rFonts w:ascii="Times New Roman" w:hAnsi="Times New Roman" w:cs="Times New Roman"/>
          <w:sz w:val="24"/>
          <w:szCs w:val="24"/>
        </w:rPr>
        <w:t>to improve rese</w:t>
      </w:r>
      <w:r w:rsidR="00E10F06">
        <w:rPr>
          <w:rFonts w:ascii="Times New Roman" w:hAnsi="Times New Roman" w:cs="Times New Roman"/>
          <w:sz w:val="24"/>
          <w:szCs w:val="24"/>
        </w:rPr>
        <w:t>arch and development activities</w:t>
      </w:r>
      <w:r w:rsidR="005D09BE">
        <w:rPr>
          <w:rFonts w:ascii="Times New Roman" w:hAnsi="Times New Roman" w:cs="Times New Roman"/>
          <w:sz w:val="24"/>
          <w:szCs w:val="24"/>
        </w:rPr>
        <w:t xml:space="preserve"> with </w:t>
      </w:r>
      <w:r w:rsidR="00E10F06">
        <w:rPr>
          <w:rFonts w:ascii="Times New Roman" w:hAnsi="Times New Roman" w:cs="Times New Roman"/>
          <w:sz w:val="24"/>
          <w:szCs w:val="24"/>
        </w:rPr>
        <w:t>i</w:t>
      </w:r>
      <w:r w:rsidR="00E10F06" w:rsidRPr="00E10F06">
        <w:rPr>
          <w:rFonts w:ascii="Times New Roman" w:hAnsi="Times New Roman" w:cs="Times New Roman"/>
          <w:sz w:val="24"/>
          <w:szCs w:val="24"/>
        </w:rPr>
        <w:t>nstitutional support</w:t>
      </w:r>
      <w:r w:rsidR="00736F48">
        <w:rPr>
          <w:rFonts w:ascii="Times New Roman" w:hAnsi="Times New Roman" w:cs="Times New Roman"/>
          <w:sz w:val="24"/>
          <w:szCs w:val="24"/>
        </w:rPr>
        <w:t>,</w:t>
      </w:r>
      <w:r w:rsidR="00F97608">
        <w:rPr>
          <w:rFonts w:ascii="Times New Roman" w:hAnsi="Times New Roman" w:cs="Times New Roman"/>
          <w:sz w:val="24"/>
          <w:szCs w:val="24"/>
        </w:rPr>
        <w:t xml:space="preserve"> </w:t>
      </w:r>
      <w:r w:rsidR="005D09BE">
        <w:rPr>
          <w:rFonts w:ascii="Times New Roman" w:hAnsi="Times New Roman" w:cs="Times New Roman"/>
          <w:sz w:val="24"/>
          <w:szCs w:val="24"/>
        </w:rPr>
        <w:t>which</w:t>
      </w:r>
      <w:r w:rsidR="00496291">
        <w:rPr>
          <w:rFonts w:ascii="Times New Roman" w:hAnsi="Times New Roman" w:cs="Times New Roman"/>
          <w:sz w:val="24"/>
          <w:szCs w:val="24"/>
        </w:rPr>
        <w:t xml:space="preserve"> acts</w:t>
      </w:r>
      <w:r w:rsidR="00E10F06" w:rsidRPr="00E10F06">
        <w:rPr>
          <w:rFonts w:ascii="Times New Roman" w:hAnsi="Times New Roman" w:cs="Times New Roman"/>
          <w:sz w:val="24"/>
          <w:szCs w:val="24"/>
        </w:rPr>
        <w:t xml:space="preserve"> as </w:t>
      </w:r>
      <w:r w:rsidR="00E10F06">
        <w:rPr>
          <w:rFonts w:ascii="Times New Roman" w:hAnsi="Times New Roman" w:cs="Times New Roman"/>
          <w:sz w:val="24"/>
          <w:szCs w:val="24"/>
        </w:rPr>
        <w:t xml:space="preserve">a </w:t>
      </w:r>
      <w:r w:rsidR="00E10F06" w:rsidRPr="00E10F06">
        <w:rPr>
          <w:rFonts w:ascii="Times New Roman" w:hAnsi="Times New Roman" w:cs="Times New Roman"/>
          <w:sz w:val="24"/>
          <w:szCs w:val="24"/>
        </w:rPr>
        <w:t xml:space="preserve">catalyst </w:t>
      </w:r>
      <w:r w:rsidR="00E10F06">
        <w:rPr>
          <w:rFonts w:ascii="Times New Roman" w:hAnsi="Times New Roman" w:cs="Times New Roman"/>
          <w:sz w:val="24"/>
          <w:szCs w:val="24"/>
        </w:rPr>
        <w:t xml:space="preserve">to </w:t>
      </w:r>
      <w:r w:rsidR="00E10F06" w:rsidRPr="00E10F06">
        <w:rPr>
          <w:rFonts w:ascii="Times New Roman" w:hAnsi="Times New Roman" w:cs="Times New Roman"/>
          <w:sz w:val="24"/>
          <w:szCs w:val="24"/>
        </w:rPr>
        <w:t>motivat</w:t>
      </w:r>
      <w:r w:rsidR="00E10F06">
        <w:rPr>
          <w:rFonts w:ascii="Times New Roman" w:hAnsi="Times New Roman" w:cs="Times New Roman"/>
          <w:sz w:val="24"/>
          <w:szCs w:val="24"/>
        </w:rPr>
        <w:t xml:space="preserve">e </w:t>
      </w:r>
      <w:r w:rsidR="00AE5861">
        <w:rPr>
          <w:rFonts w:ascii="Times New Roman" w:hAnsi="Times New Roman" w:cs="Times New Roman"/>
          <w:sz w:val="24"/>
          <w:szCs w:val="24"/>
        </w:rPr>
        <w:t xml:space="preserve">students for </w:t>
      </w:r>
      <w:r w:rsidR="00E10F06">
        <w:rPr>
          <w:rFonts w:ascii="Times New Roman" w:hAnsi="Times New Roman" w:cs="Times New Roman"/>
          <w:sz w:val="24"/>
          <w:szCs w:val="24"/>
        </w:rPr>
        <w:t xml:space="preserve">research </w:t>
      </w:r>
      <w:r w:rsidR="00AE5861">
        <w:rPr>
          <w:rFonts w:ascii="Times New Roman" w:hAnsi="Times New Roman" w:cs="Times New Roman"/>
          <w:sz w:val="24"/>
          <w:szCs w:val="24"/>
        </w:rPr>
        <w:t xml:space="preserve">and </w:t>
      </w:r>
      <w:r w:rsidR="00E10F06">
        <w:rPr>
          <w:rFonts w:ascii="Times New Roman" w:hAnsi="Times New Roman" w:cs="Times New Roman"/>
          <w:sz w:val="24"/>
          <w:szCs w:val="24"/>
        </w:rPr>
        <w:t>knowledge creation</w:t>
      </w:r>
      <w:r w:rsidR="00E10F06" w:rsidRPr="00E10F06">
        <w:rPr>
          <w:rFonts w:ascii="Times New Roman" w:hAnsi="Times New Roman" w:cs="Times New Roman"/>
          <w:sz w:val="24"/>
          <w:szCs w:val="24"/>
        </w:rPr>
        <w:t>.</w:t>
      </w:r>
    </w:p>
    <w:p w14:paraId="2BCE3B91" w14:textId="77777777" w:rsidR="00ED793A" w:rsidRPr="00DC24A7" w:rsidRDefault="00ED793A" w:rsidP="00ED793A">
      <w:pPr>
        <w:spacing w:line="360" w:lineRule="auto"/>
        <w:jc w:val="both"/>
        <w:rPr>
          <w:rFonts w:ascii="Times New Roman" w:hAnsi="Times New Roman" w:cs="Times New Roman"/>
          <w:sz w:val="24"/>
          <w:szCs w:val="24"/>
        </w:rPr>
      </w:pPr>
      <w:r>
        <w:rPr>
          <w:rFonts w:ascii="Times New Roman" w:hAnsi="Times New Roman" w:cs="Times New Roman"/>
          <w:sz w:val="24"/>
          <w:szCs w:val="24"/>
        </w:rPr>
        <w:t>As a part of its uniqueness, c</w:t>
      </w:r>
      <w:r w:rsidRPr="00DC24A7">
        <w:rPr>
          <w:rFonts w:ascii="Times New Roman" w:hAnsi="Times New Roman" w:cs="Times New Roman"/>
          <w:sz w:val="24"/>
          <w:szCs w:val="24"/>
        </w:rPr>
        <w:t>ontemporary social and other human welfare-related issues are explored by the students with an open-mind</w:t>
      </w:r>
      <w:r>
        <w:rPr>
          <w:rFonts w:ascii="Times New Roman" w:hAnsi="Times New Roman" w:cs="Times New Roman"/>
          <w:sz w:val="24"/>
          <w:szCs w:val="24"/>
        </w:rPr>
        <w:t>ed</w:t>
      </w:r>
      <w:r w:rsidRPr="00DC24A7">
        <w:rPr>
          <w:rFonts w:ascii="Times New Roman" w:hAnsi="Times New Roman" w:cs="Times New Roman"/>
          <w:sz w:val="24"/>
          <w:szCs w:val="24"/>
        </w:rPr>
        <w:t xml:space="preserve"> approach. The proposals are reviewed and shortlisted by subject experts for a simple solution feasible with the given framework that can be presented to a larger audience in a manner that is relatable and convincing in portraying models. </w:t>
      </w:r>
    </w:p>
    <w:p w14:paraId="21D0022B" w14:textId="77777777" w:rsidR="002F0006" w:rsidRPr="00E10F06" w:rsidRDefault="002F0006" w:rsidP="002F0006">
      <w:pPr>
        <w:spacing w:line="360" w:lineRule="auto"/>
        <w:jc w:val="both"/>
        <w:rPr>
          <w:rFonts w:ascii="Times New Roman" w:hAnsi="Times New Roman" w:cs="Times New Roman"/>
          <w:sz w:val="24"/>
          <w:szCs w:val="24"/>
        </w:rPr>
      </w:pPr>
      <w:r>
        <w:rPr>
          <w:rFonts w:ascii="Times New Roman" w:hAnsi="Times New Roman" w:cs="Times New Roman"/>
          <w:sz w:val="24"/>
          <w:szCs w:val="24"/>
        </w:rPr>
        <w:t>The open and fair hand-holding d</w:t>
      </w:r>
      <w:r w:rsidRPr="00767F3F">
        <w:rPr>
          <w:rFonts w:ascii="Times New Roman" w:hAnsi="Times New Roman" w:cs="Times New Roman"/>
          <w:sz w:val="24"/>
          <w:szCs w:val="24"/>
        </w:rPr>
        <w:t xml:space="preserve">iscussion </w:t>
      </w:r>
      <w:r>
        <w:rPr>
          <w:rFonts w:ascii="Times New Roman" w:hAnsi="Times New Roman" w:cs="Times New Roman"/>
          <w:sz w:val="24"/>
          <w:szCs w:val="24"/>
        </w:rPr>
        <w:t xml:space="preserve">with faculties and other cross-functional in-house experts makes the Synergy preparatory platform unique by </w:t>
      </w:r>
      <w:r w:rsidRPr="00767F3F">
        <w:rPr>
          <w:rFonts w:ascii="Times New Roman" w:hAnsi="Times New Roman" w:cs="Times New Roman"/>
          <w:sz w:val="24"/>
          <w:szCs w:val="24"/>
        </w:rPr>
        <w:t xml:space="preserve">sharing research </w:t>
      </w:r>
      <w:proofErr w:type="gramStart"/>
      <w:r w:rsidRPr="00767F3F">
        <w:rPr>
          <w:rFonts w:ascii="Times New Roman" w:hAnsi="Times New Roman" w:cs="Times New Roman"/>
          <w:sz w:val="24"/>
          <w:szCs w:val="24"/>
        </w:rPr>
        <w:t>ideas,</w:t>
      </w:r>
      <w:r w:rsidR="00504B70">
        <w:rPr>
          <w:rFonts w:ascii="Times New Roman" w:hAnsi="Times New Roman" w:cs="Times New Roman"/>
          <w:sz w:val="24"/>
          <w:szCs w:val="24"/>
        </w:rPr>
        <w:t xml:space="preserve"> and</w:t>
      </w:r>
      <w:proofErr w:type="gramEnd"/>
      <w:r w:rsidR="00504B70">
        <w:rPr>
          <w:rFonts w:ascii="Times New Roman" w:hAnsi="Times New Roman" w:cs="Times New Roman"/>
          <w:sz w:val="24"/>
          <w:szCs w:val="24"/>
        </w:rPr>
        <w:t xml:space="preserve"> </w:t>
      </w:r>
      <w:r w:rsidR="00504B70" w:rsidRPr="00767F3F">
        <w:rPr>
          <w:rFonts w:ascii="Times New Roman" w:hAnsi="Times New Roman" w:cs="Times New Roman"/>
          <w:sz w:val="24"/>
          <w:szCs w:val="24"/>
        </w:rPr>
        <w:t>adher</w:t>
      </w:r>
      <w:r w:rsidR="00504B70">
        <w:rPr>
          <w:rFonts w:ascii="Times New Roman" w:hAnsi="Times New Roman" w:cs="Times New Roman"/>
          <w:sz w:val="24"/>
          <w:szCs w:val="24"/>
        </w:rPr>
        <w:t xml:space="preserve">ing </w:t>
      </w:r>
      <w:r w:rsidR="00504B70" w:rsidRPr="00767F3F">
        <w:rPr>
          <w:rFonts w:ascii="Times New Roman" w:hAnsi="Times New Roman" w:cs="Times New Roman"/>
          <w:sz w:val="24"/>
          <w:szCs w:val="24"/>
        </w:rPr>
        <w:t xml:space="preserve">to </w:t>
      </w:r>
      <w:r w:rsidR="00504B70">
        <w:rPr>
          <w:rFonts w:ascii="Times New Roman" w:hAnsi="Times New Roman" w:cs="Times New Roman"/>
          <w:sz w:val="24"/>
          <w:szCs w:val="24"/>
        </w:rPr>
        <w:t>q</w:t>
      </w:r>
      <w:r w:rsidR="00504B70" w:rsidRPr="00767F3F">
        <w:rPr>
          <w:rFonts w:ascii="Times New Roman" w:hAnsi="Times New Roman" w:cs="Times New Roman"/>
          <w:sz w:val="24"/>
          <w:szCs w:val="24"/>
        </w:rPr>
        <w:t xml:space="preserve">uality </w:t>
      </w:r>
      <w:r w:rsidR="00504B70">
        <w:rPr>
          <w:rFonts w:ascii="Times New Roman" w:hAnsi="Times New Roman" w:cs="Times New Roman"/>
          <w:sz w:val="24"/>
          <w:szCs w:val="24"/>
        </w:rPr>
        <w:t>processes</w:t>
      </w:r>
      <w:r w:rsidRPr="00767F3F">
        <w:rPr>
          <w:rFonts w:ascii="Times New Roman" w:hAnsi="Times New Roman" w:cs="Times New Roman"/>
          <w:sz w:val="24"/>
          <w:szCs w:val="24"/>
        </w:rPr>
        <w:t xml:space="preserve"> </w:t>
      </w:r>
      <w:r>
        <w:rPr>
          <w:rFonts w:ascii="Times New Roman" w:hAnsi="Times New Roman" w:cs="Times New Roman"/>
          <w:sz w:val="24"/>
          <w:szCs w:val="24"/>
        </w:rPr>
        <w:t>– irrespecti</w:t>
      </w:r>
      <w:r w:rsidR="00504B70">
        <w:rPr>
          <w:rFonts w:ascii="Times New Roman" w:hAnsi="Times New Roman" w:cs="Times New Roman"/>
          <w:sz w:val="24"/>
          <w:szCs w:val="24"/>
        </w:rPr>
        <w:t>ve of the complexities involved</w:t>
      </w:r>
      <w:r>
        <w:rPr>
          <w:rFonts w:ascii="Times New Roman" w:hAnsi="Times New Roman" w:cs="Times New Roman"/>
          <w:sz w:val="24"/>
          <w:szCs w:val="24"/>
        </w:rPr>
        <w:t>. The process also visualizes futuristic supports through the availability or setting up of incubation cent</w:t>
      </w:r>
      <w:r w:rsidRPr="006128F2">
        <w:rPr>
          <w:rFonts w:ascii="Times New Roman" w:hAnsi="Times New Roman" w:cs="Times New Roman"/>
          <w:sz w:val="24"/>
          <w:szCs w:val="24"/>
        </w:rPr>
        <w:t>e</w:t>
      </w:r>
      <w:r>
        <w:rPr>
          <w:rFonts w:ascii="Times New Roman" w:hAnsi="Times New Roman" w:cs="Times New Roman"/>
          <w:sz w:val="24"/>
          <w:szCs w:val="24"/>
        </w:rPr>
        <w:t>r</w:t>
      </w:r>
      <w:r w:rsidRPr="006128F2">
        <w:rPr>
          <w:rFonts w:ascii="Times New Roman" w:hAnsi="Times New Roman" w:cs="Times New Roman"/>
          <w:sz w:val="24"/>
          <w:szCs w:val="24"/>
        </w:rPr>
        <w:t xml:space="preserve">s, proper policy implementation for consultancy </w:t>
      </w:r>
      <w:r>
        <w:rPr>
          <w:rFonts w:ascii="Times New Roman" w:hAnsi="Times New Roman" w:cs="Times New Roman"/>
          <w:sz w:val="24"/>
          <w:szCs w:val="24"/>
        </w:rPr>
        <w:t>by</w:t>
      </w:r>
      <w:r w:rsidRPr="006128F2">
        <w:rPr>
          <w:rFonts w:ascii="Times New Roman" w:hAnsi="Times New Roman" w:cs="Times New Roman"/>
          <w:sz w:val="24"/>
          <w:szCs w:val="24"/>
        </w:rPr>
        <w:t xml:space="preserve"> local entrepreneurs, </w:t>
      </w:r>
      <w:r>
        <w:rPr>
          <w:rFonts w:ascii="Times New Roman" w:hAnsi="Times New Roman" w:cs="Times New Roman"/>
          <w:sz w:val="24"/>
          <w:szCs w:val="24"/>
        </w:rPr>
        <w:t xml:space="preserve">and </w:t>
      </w:r>
      <w:r w:rsidRPr="006128F2">
        <w:rPr>
          <w:rFonts w:ascii="Times New Roman" w:hAnsi="Times New Roman" w:cs="Times New Roman"/>
          <w:sz w:val="24"/>
          <w:szCs w:val="24"/>
        </w:rPr>
        <w:t xml:space="preserve">case building approach </w:t>
      </w:r>
      <w:r>
        <w:rPr>
          <w:rFonts w:ascii="Times New Roman" w:hAnsi="Times New Roman" w:cs="Times New Roman"/>
          <w:sz w:val="24"/>
          <w:szCs w:val="24"/>
        </w:rPr>
        <w:t xml:space="preserve">for extramural funding of </w:t>
      </w:r>
      <w:r w:rsidRPr="006128F2">
        <w:rPr>
          <w:rFonts w:ascii="Times New Roman" w:hAnsi="Times New Roman" w:cs="Times New Roman"/>
          <w:sz w:val="24"/>
          <w:szCs w:val="24"/>
        </w:rPr>
        <w:t>research projects</w:t>
      </w:r>
      <w:r>
        <w:rPr>
          <w:rFonts w:ascii="Times New Roman" w:hAnsi="Times New Roman" w:cs="Times New Roman"/>
          <w:sz w:val="24"/>
          <w:szCs w:val="24"/>
        </w:rPr>
        <w:t>.</w:t>
      </w:r>
    </w:p>
    <w:p w14:paraId="43EFF2F4" w14:textId="77777777" w:rsidR="002F0006" w:rsidRPr="00DC24A7" w:rsidRDefault="002F0006" w:rsidP="002F0006">
      <w:pPr>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lastRenderedPageBreak/>
        <w:t>The projects are reviewed and shortlisted by subject matter experts considering the present and ever-increasing future of the industrial world relating to the industrial sector and encourage conceptualiza</w:t>
      </w:r>
      <w:r w:rsidR="000D11C2">
        <w:rPr>
          <w:rFonts w:ascii="Times New Roman" w:hAnsi="Times New Roman" w:cs="Times New Roman"/>
          <w:sz w:val="24"/>
          <w:szCs w:val="24"/>
        </w:rPr>
        <w:t>tion and design thinking skills</w:t>
      </w:r>
      <w:r w:rsidRPr="00DC24A7">
        <w:rPr>
          <w:rFonts w:ascii="Times New Roman" w:hAnsi="Times New Roman" w:cs="Times New Roman"/>
          <w:sz w:val="24"/>
          <w:szCs w:val="24"/>
        </w:rPr>
        <w:t xml:space="preserve">. </w:t>
      </w:r>
    </w:p>
    <w:p w14:paraId="6748517B" w14:textId="77777777" w:rsidR="00AC07CE" w:rsidRDefault="00E4526A" w:rsidP="00E43BD0">
      <w:pPr>
        <w:spacing w:line="360" w:lineRule="auto"/>
        <w:jc w:val="both"/>
        <w:rPr>
          <w:rFonts w:ascii="Times New Roman" w:hAnsi="Times New Roman" w:cs="Times New Roman"/>
          <w:sz w:val="24"/>
          <w:szCs w:val="24"/>
        </w:rPr>
      </w:pPr>
      <w:r>
        <w:rPr>
          <w:rFonts w:ascii="Times New Roman" w:hAnsi="Times New Roman" w:cs="Times New Roman"/>
          <w:sz w:val="24"/>
          <w:szCs w:val="24"/>
        </w:rPr>
        <w:t>SGT University</w:t>
      </w:r>
      <w:r w:rsidR="00504B70">
        <w:rPr>
          <w:rFonts w:ascii="Times New Roman" w:hAnsi="Times New Roman" w:cs="Times New Roman"/>
          <w:sz w:val="24"/>
          <w:szCs w:val="24"/>
        </w:rPr>
        <w:t>,</w:t>
      </w:r>
      <w:r w:rsidR="00574600">
        <w:rPr>
          <w:rFonts w:ascii="Times New Roman" w:hAnsi="Times New Roman" w:cs="Times New Roman"/>
          <w:sz w:val="24"/>
          <w:szCs w:val="24"/>
        </w:rPr>
        <w:t xml:space="preserve"> as an HEI</w:t>
      </w:r>
      <w:r w:rsidR="00504B70">
        <w:rPr>
          <w:rFonts w:ascii="Times New Roman" w:hAnsi="Times New Roman" w:cs="Times New Roman"/>
          <w:sz w:val="24"/>
          <w:szCs w:val="24"/>
        </w:rPr>
        <w:t>,</w:t>
      </w:r>
      <w:r w:rsidR="00574600">
        <w:rPr>
          <w:rFonts w:ascii="Times New Roman" w:hAnsi="Times New Roman" w:cs="Times New Roman"/>
          <w:sz w:val="24"/>
          <w:szCs w:val="24"/>
        </w:rPr>
        <w:t xml:space="preserve"> facilitates </w:t>
      </w:r>
      <w:r w:rsidR="00574600" w:rsidRPr="00574600">
        <w:rPr>
          <w:rFonts w:ascii="Times New Roman" w:hAnsi="Times New Roman" w:cs="Times New Roman"/>
          <w:sz w:val="24"/>
          <w:szCs w:val="24"/>
        </w:rPr>
        <w:t xml:space="preserve">proper infrastructure, </w:t>
      </w:r>
      <w:r>
        <w:rPr>
          <w:rFonts w:ascii="Times New Roman" w:hAnsi="Times New Roman" w:cs="Times New Roman"/>
          <w:sz w:val="24"/>
          <w:szCs w:val="24"/>
        </w:rPr>
        <w:t xml:space="preserve">allocates </w:t>
      </w:r>
      <w:r w:rsidR="00574600" w:rsidRPr="00574600">
        <w:rPr>
          <w:rFonts w:ascii="Times New Roman" w:hAnsi="Times New Roman" w:cs="Times New Roman"/>
          <w:sz w:val="24"/>
          <w:szCs w:val="24"/>
        </w:rPr>
        <w:t>research grants</w:t>
      </w:r>
      <w:r>
        <w:rPr>
          <w:rFonts w:ascii="Times New Roman" w:hAnsi="Times New Roman" w:cs="Times New Roman"/>
          <w:sz w:val="24"/>
          <w:szCs w:val="24"/>
        </w:rPr>
        <w:t xml:space="preserve"> and intramural funds,</w:t>
      </w:r>
      <w:r w:rsidR="00574600" w:rsidRPr="00574600">
        <w:rPr>
          <w:rFonts w:ascii="Times New Roman" w:hAnsi="Times New Roman" w:cs="Times New Roman"/>
          <w:sz w:val="24"/>
          <w:szCs w:val="24"/>
        </w:rPr>
        <w:t xml:space="preserve"> smooth administrative support, accessibility to e-resources, high-speed internet facilities, etc.</w:t>
      </w:r>
      <w:r w:rsidR="00F97608">
        <w:rPr>
          <w:rFonts w:ascii="Times New Roman" w:hAnsi="Times New Roman" w:cs="Times New Roman"/>
          <w:sz w:val="24"/>
          <w:szCs w:val="24"/>
        </w:rPr>
        <w:t xml:space="preserve"> </w:t>
      </w:r>
      <w:r w:rsidR="00F4263B">
        <w:rPr>
          <w:rFonts w:ascii="Times New Roman" w:hAnsi="Times New Roman" w:cs="Times New Roman"/>
          <w:sz w:val="24"/>
          <w:szCs w:val="24"/>
        </w:rPr>
        <w:t xml:space="preserve">The institute provides </w:t>
      </w:r>
      <w:r w:rsidR="00F4263B" w:rsidRPr="00F4263B">
        <w:rPr>
          <w:rFonts w:ascii="Times New Roman" w:hAnsi="Times New Roman" w:cs="Times New Roman"/>
          <w:sz w:val="24"/>
          <w:szCs w:val="24"/>
        </w:rPr>
        <w:t>a separate and dedicated team to look after project activities including financial activities and procurement</w:t>
      </w:r>
      <w:r>
        <w:rPr>
          <w:rFonts w:ascii="Times New Roman" w:hAnsi="Times New Roman" w:cs="Times New Roman"/>
          <w:sz w:val="24"/>
          <w:szCs w:val="24"/>
        </w:rPr>
        <w:t xml:space="preserve">, </w:t>
      </w:r>
      <w:r w:rsidR="00F4263B" w:rsidRPr="00F4263B">
        <w:rPr>
          <w:rFonts w:ascii="Times New Roman" w:hAnsi="Times New Roman" w:cs="Times New Roman"/>
          <w:sz w:val="24"/>
          <w:szCs w:val="24"/>
        </w:rPr>
        <w:t>there</w:t>
      </w:r>
      <w:r w:rsidR="00F4263B">
        <w:rPr>
          <w:rFonts w:ascii="Times New Roman" w:hAnsi="Times New Roman" w:cs="Times New Roman"/>
          <w:sz w:val="24"/>
          <w:szCs w:val="24"/>
        </w:rPr>
        <w:t xml:space="preserve">by </w:t>
      </w:r>
      <w:r>
        <w:rPr>
          <w:rFonts w:ascii="Times New Roman" w:hAnsi="Times New Roman" w:cs="Times New Roman"/>
          <w:sz w:val="24"/>
          <w:szCs w:val="24"/>
        </w:rPr>
        <w:t xml:space="preserve">shouldering </w:t>
      </w:r>
      <w:r w:rsidR="00F4263B" w:rsidRPr="00F4263B">
        <w:rPr>
          <w:rFonts w:ascii="Times New Roman" w:hAnsi="Times New Roman" w:cs="Times New Roman"/>
          <w:sz w:val="24"/>
          <w:szCs w:val="24"/>
        </w:rPr>
        <w:t xml:space="preserve">accountability </w:t>
      </w:r>
      <w:r w:rsidR="009D12AE">
        <w:rPr>
          <w:rFonts w:ascii="Times New Roman" w:hAnsi="Times New Roman" w:cs="Times New Roman"/>
          <w:sz w:val="24"/>
          <w:szCs w:val="24"/>
        </w:rPr>
        <w:t>for</w:t>
      </w:r>
      <w:r w:rsidR="00F4263B" w:rsidRPr="00F4263B">
        <w:rPr>
          <w:rFonts w:ascii="Times New Roman" w:hAnsi="Times New Roman" w:cs="Times New Roman"/>
          <w:sz w:val="24"/>
          <w:szCs w:val="24"/>
        </w:rPr>
        <w:t xml:space="preserve"> the </w:t>
      </w:r>
      <w:r w:rsidR="009D12AE">
        <w:rPr>
          <w:rFonts w:ascii="Times New Roman" w:hAnsi="Times New Roman" w:cs="Times New Roman"/>
          <w:sz w:val="24"/>
          <w:szCs w:val="24"/>
        </w:rPr>
        <w:t>project’s</w:t>
      </w:r>
      <w:r w:rsidR="00F4263B" w:rsidRPr="00F4263B">
        <w:rPr>
          <w:rFonts w:ascii="Times New Roman" w:hAnsi="Times New Roman" w:cs="Times New Roman"/>
          <w:sz w:val="24"/>
          <w:szCs w:val="24"/>
        </w:rPr>
        <w:t xml:space="preserve"> </w:t>
      </w:r>
      <w:proofErr w:type="gramStart"/>
      <w:r w:rsidR="00F4263B" w:rsidRPr="00F4263B">
        <w:rPr>
          <w:rFonts w:ascii="Times New Roman" w:hAnsi="Times New Roman" w:cs="Times New Roman"/>
          <w:sz w:val="24"/>
          <w:szCs w:val="24"/>
        </w:rPr>
        <w:t>progress</w:t>
      </w:r>
      <w:proofErr w:type="gramEnd"/>
      <w:r w:rsidR="00E43BD0">
        <w:rPr>
          <w:rFonts w:ascii="Times New Roman" w:hAnsi="Times New Roman" w:cs="Times New Roman"/>
          <w:sz w:val="24"/>
          <w:szCs w:val="24"/>
        </w:rPr>
        <w:t xml:space="preserve"> and allowing students to focus on development. </w:t>
      </w:r>
    </w:p>
    <w:p w14:paraId="5C6AC987" w14:textId="77777777" w:rsidR="00EC02D5" w:rsidRPr="00DC24A7" w:rsidRDefault="00EC02D5" w:rsidP="00EC02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DC24A7">
        <w:rPr>
          <w:rFonts w:ascii="Times New Roman" w:hAnsi="Times New Roman" w:cs="Times New Roman"/>
          <w:sz w:val="24"/>
          <w:szCs w:val="24"/>
        </w:rPr>
        <w:t xml:space="preserve">Synergy students </w:t>
      </w:r>
      <w:r>
        <w:rPr>
          <w:rFonts w:ascii="Times New Roman" w:hAnsi="Times New Roman" w:cs="Times New Roman"/>
          <w:sz w:val="24"/>
          <w:szCs w:val="24"/>
        </w:rPr>
        <w:t xml:space="preserve">improvise </w:t>
      </w:r>
      <w:r w:rsidRPr="00DC24A7">
        <w:rPr>
          <w:rFonts w:ascii="Times New Roman" w:hAnsi="Times New Roman" w:cs="Times New Roman"/>
          <w:sz w:val="24"/>
          <w:szCs w:val="24"/>
        </w:rPr>
        <w:t xml:space="preserve">projects streamlined into outcomes areas like (1) Innovative Agricultural Practices, (2) Healthcare Challenges, (3) Resource Management, (4) Alternative </w:t>
      </w:r>
      <w:r w:rsidR="007B1AAC">
        <w:rPr>
          <w:rFonts w:ascii="Times New Roman" w:hAnsi="Times New Roman" w:cs="Times New Roman"/>
          <w:sz w:val="24"/>
          <w:szCs w:val="24"/>
        </w:rPr>
        <w:t>E</w:t>
      </w:r>
      <w:r w:rsidRPr="00DC24A7">
        <w:rPr>
          <w:rFonts w:ascii="Times New Roman" w:hAnsi="Times New Roman" w:cs="Times New Roman"/>
          <w:sz w:val="24"/>
          <w:szCs w:val="24"/>
        </w:rPr>
        <w:t xml:space="preserve">nergy Usage, (5) Waste Management, (6) Communication Technology Applications, (7) </w:t>
      </w:r>
      <w:r w:rsidR="007B1AAC">
        <w:rPr>
          <w:rFonts w:ascii="Times New Roman" w:hAnsi="Times New Roman" w:cs="Times New Roman"/>
          <w:sz w:val="24"/>
          <w:szCs w:val="24"/>
        </w:rPr>
        <w:t>Gadgets</w:t>
      </w:r>
      <w:r w:rsidRPr="00DC24A7">
        <w:rPr>
          <w:rFonts w:ascii="Times New Roman" w:hAnsi="Times New Roman" w:cs="Times New Roman"/>
          <w:sz w:val="24"/>
          <w:szCs w:val="24"/>
        </w:rPr>
        <w:t xml:space="preserve"> for differently-</w:t>
      </w:r>
      <w:proofErr w:type="gramStart"/>
      <w:r w:rsidRPr="00DC24A7">
        <w:rPr>
          <w:rFonts w:ascii="Times New Roman" w:hAnsi="Times New Roman" w:cs="Times New Roman"/>
          <w:sz w:val="24"/>
          <w:szCs w:val="24"/>
        </w:rPr>
        <w:t>abled</w:t>
      </w:r>
      <w:r w:rsidR="00603AEC">
        <w:rPr>
          <w:rFonts w:ascii="Times New Roman" w:hAnsi="Times New Roman" w:cs="Times New Roman"/>
          <w:sz w:val="24"/>
          <w:szCs w:val="24"/>
        </w:rPr>
        <w:t xml:space="preserve"> </w:t>
      </w:r>
      <w:r w:rsidRPr="00DC24A7">
        <w:rPr>
          <w:rFonts w:ascii="Times New Roman" w:hAnsi="Times New Roman" w:cs="Times New Roman"/>
          <w:sz w:val="24"/>
          <w:szCs w:val="24"/>
        </w:rPr>
        <w:t xml:space="preserve"> people</w:t>
      </w:r>
      <w:proofErr w:type="gramEnd"/>
      <w:r w:rsidRPr="00DC24A7">
        <w:rPr>
          <w:rFonts w:ascii="Times New Roman" w:hAnsi="Times New Roman" w:cs="Times New Roman"/>
          <w:sz w:val="24"/>
          <w:szCs w:val="24"/>
        </w:rPr>
        <w:t>, (8) Environmental Concerns, (9) Eradication of Poverty &amp; Hunger, (10) Efficient transportation and (11) Computerized diagnosis of human diseases.</w:t>
      </w:r>
    </w:p>
    <w:p w14:paraId="07C224D3" w14:textId="77777777" w:rsidR="00613B23" w:rsidRDefault="00F95C95" w:rsidP="00914218">
      <w:pPr>
        <w:pStyle w:val="NoSpacing"/>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t xml:space="preserve">The seeds of Synergy were sown in the year 2017 and </w:t>
      </w:r>
      <w:r w:rsidR="00914218">
        <w:rPr>
          <w:rFonts w:ascii="Times New Roman" w:hAnsi="Times New Roman" w:cs="Times New Roman"/>
          <w:sz w:val="24"/>
          <w:szCs w:val="24"/>
        </w:rPr>
        <w:t>were</w:t>
      </w:r>
      <w:r w:rsidR="00235969" w:rsidRPr="00DC24A7">
        <w:rPr>
          <w:rFonts w:ascii="Times New Roman" w:hAnsi="Times New Roman" w:cs="Times New Roman"/>
          <w:sz w:val="24"/>
          <w:szCs w:val="24"/>
        </w:rPr>
        <w:t xml:space="preserve"> rolled out with an aim to synergize young minds to be creative and innovative by supporting students and faculty members</w:t>
      </w:r>
      <w:r w:rsidR="00431435">
        <w:rPr>
          <w:rFonts w:ascii="Times New Roman" w:hAnsi="Times New Roman" w:cs="Times New Roman"/>
          <w:sz w:val="24"/>
          <w:szCs w:val="24"/>
        </w:rPr>
        <w:t xml:space="preserve"> for research and innovation. In </w:t>
      </w:r>
      <w:r w:rsidR="00235969" w:rsidRPr="00DC24A7">
        <w:rPr>
          <w:rFonts w:ascii="Times New Roman" w:hAnsi="Times New Roman" w:cs="Times New Roman"/>
          <w:sz w:val="24"/>
          <w:szCs w:val="24"/>
        </w:rPr>
        <w:t>a learning environment</w:t>
      </w:r>
      <w:r w:rsidR="00431435">
        <w:rPr>
          <w:rFonts w:ascii="Times New Roman" w:hAnsi="Times New Roman" w:cs="Times New Roman"/>
          <w:sz w:val="24"/>
          <w:szCs w:val="24"/>
        </w:rPr>
        <w:t xml:space="preserve">, </w:t>
      </w:r>
      <w:r w:rsidR="00235969" w:rsidRPr="00DC24A7">
        <w:rPr>
          <w:rFonts w:ascii="Times New Roman" w:hAnsi="Times New Roman" w:cs="Times New Roman"/>
          <w:sz w:val="24"/>
          <w:szCs w:val="24"/>
        </w:rPr>
        <w:t xml:space="preserve">our students explore and experience the </w:t>
      </w:r>
      <w:r w:rsidR="00DA3A08">
        <w:rPr>
          <w:rFonts w:ascii="Times New Roman" w:hAnsi="Times New Roman" w:cs="Times New Roman"/>
          <w:sz w:val="24"/>
          <w:szCs w:val="24"/>
        </w:rPr>
        <w:t>numerous</w:t>
      </w:r>
      <w:r w:rsidR="00235969" w:rsidRPr="00DC24A7">
        <w:rPr>
          <w:rFonts w:ascii="Times New Roman" w:hAnsi="Times New Roman" w:cs="Times New Roman"/>
          <w:sz w:val="24"/>
          <w:szCs w:val="24"/>
        </w:rPr>
        <w:t xml:space="preserve"> possibilities in the world today. The university invites students from various other educational institutions from Delhi-NCR </w:t>
      </w:r>
      <w:r w:rsidR="00431435">
        <w:rPr>
          <w:rFonts w:ascii="Times New Roman" w:hAnsi="Times New Roman" w:cs="Times New Roman"/>
          <w:sz w:val="24"/>
          <w:szCs w:val="24"/>
        </w:rPr>
        <w:t>to</w:t>
      </w:r>
      <w:r w:rsidR="00235969" w:rsidRPr="00DC24A7">
        <w:rPr>
          <w:rFonts w:ascii="Times New Roman" w:hAnsi="Times New Roman" w:cs="Times New Roman"/>
          <w:sz w:val="24"/>
          <w:szCs w:val="24"/>
        </w:rPr>
        <w:t xml:space="preserve"> this technical feat to witness</w:t>
      </w:r>
      <w:r w:rsidR="00431435">
        <w:rPr>
          <w:rFonts w:ascii="Times New Roman" w:hAnsi="Times New Roman" w:cs="Times New Roman"/>
          <w:sz w:val="24"/>
          <w:szCs w:val="24"/>
        </w:rPr>
        <w:t>.</w:t>
      </w:r>
      <w:r w:rsidR="00235969" w:rsidRPr="00DC24A7">
        <w:rPr>
          <w:rFonts w:ascii="Times New Roman" w:hAnsi="Times New Roman" w:cs="Times New Roman"/>
          <w:sz w:val="24"/>
          <w:szCs w:val="24"/>
        </w:rPr>
        <w:t xml:space="preserve"> Synergy</w:t>
      </w:r>
      <w:r w:rsidR="00914218">
        <w:rPr>
          <w:rFonts w:ascii="Times New Roman" w:hAnsi="Times New Roman" w:cs="Times New Roman"/>
          <w:sz w:val="24"/>
          <w:szCs w:val="24"/>
        </w:rPr>
        <w:t xml:space="preserve"> held in 2017, 2018,</w:t>
      </w:r>
      <w:r w:rsidR="00235969" w:rsidRPr="00DC24A7">
        <w:rPr>
          <w:rFonts w:ascii="Times New Roman" w:hAnsi="Times New Roman" w:cs="Times New Roman"/>
          <w:sz w:val="24"/>
          <w:szCs w:val="24"/>
        </w:rPr>
        <w:t xml:space="preserve"> 2019</w:t>
      </w:r>
      <w:r w:rsidR="00914218">
        <w:rPr>
          <w:rFonts w:ascii="Times New Roman" w:hAnsi="Times New Roman" w:cs="Times New Roman"/>
          <w:sz w:val="24"/>
          <w:szCs w:val="24"/>
        </w:rPr>
        <w:t xml:space="preserve">, and 2022 were visited by thousands of </w:t>
      </w:r>
      <w:r w:rsidR="00235969" w:rsidRPr="00DC24A7">
        <w:rPr>
          <w:rFonts w:ascii="Times New Roman" w:hAnsi="Times New Roman" w:cs="Times New Roman"/>
          <w:sz w:val="24"/>
          <w:szCs w:val="24"/>
        </w:rPr>
        <w:t>students from more than 300 schools and colleges in Delhi</w:t>
      </w:r>
      <w:r w:rsidR="00DA3A08">
        <w:rPr>
          <w:rFonts w:ascii="Times New Roman" w:hAnsi="Times New Roman" w:cs="Times New Roman"/>
          <w:sz w:val="24"/>
          <w:szCs w:val="24"/>
        </w:rPr>
        <w:t>,</w:t>
      </w:r>
      <w:r w:rsidR="00235969" w:rsidRPr="00DC24A7">
        <w:rPr>
          <w:rFonts w:ascii="Times New Roman" w:hAnsi="Times New Roman" w:cs="Times New Roman"/>
          <w:sz w:val="24"/>
          <w:szCs w:val="24"/>
        </w:rPr>
        <w:t xml:space="preserve"> at </w:t>
      </w:r>
      <w:r w:rsidR="00914218">
        <w:rPr>
          <w:rFonts w:ascii="Times New Roman" w:hAnsi="Times New Roman" w:cs="Times New Roman"/>
          <w:sz w:val="24"/>
          <w:szCs w:val="24"/>
        </w:rPr>
        <w:t xml:space="preserve">the </w:t>
      </w:r>
      <w:r w:rsidR="00235969" w:rsidRPr="00DC24A7">
        <w:rPr>
          <w:rFonts w:ascii="Times New Roman" w:hAnsi="Times New Roman" w:cs="Times New Roman"/>
          <w:sz w:val="24"/>
          <w:szCs w:val="24"/>
        </w:rPr>
        <w:t xml:space="preserve">SGT University campus, Gurgaon. </w:t>
      </w:r>
    </w:p>
    <w:p w14:paraId="3E0B71E4" w14:textId="77777777" w:rsidR="007E454D" w:rsidRDefault="007E454D" w:rsidP="007E454D">
      <w:pPr>
        <w:rPr>
          <w:rFonts w:ascii="Times New Roman" w:hAnsi="Times New Roman" w:cs="Times New Roman"/>
          <w:sz w:val="24"/>
          <w:szCs w:val="24"/>
        </w:rPr>
      </w:pPr>
    </w:p>
    <w:p w14:paraId="581D1D5B" w14:textId="77777777" w:rsidR="00706E6D" w:rsidRPr="00DC24A7" w:rsidRDefault="00706E6D" w:rsidP="00E60CAC">
      <w:pPr>
        <w:pStyle w:val="Heading1"/>
        <w:keepNext w:val="0"/>
        <w:keepLines w:val="0"/>
        <w:spacing w:before="81" w:after="160" w:line="360" w:lineRule="auto"/>
        <w:rPr>
          <w:rFonts w:ascii="Times New Roman" w:eastAsia="Arial" w:hAnsi="Times New Roman" w:cs="Times New Roman"/>
          <w:b/>
          <w:bCs/>
          <w:color w:val="auto"/>
          <w:sz w:val="24"/>
          <w:szCs w:val="24"/>
        </w:rPr>
      </w:pPr>
      <w:r w:rsidRPr="00DC24A7">
        <w:rPr>
          <w:rFonts w:ascii="Times New Roman" w:eastAsia="Arial" w:hAnsi="Times New Roman" w:cs="Times New Roman"/>
          <w:b/>
          <w:bCs/>
          <w:color w:val="auto"/>
          <w:sz w:val="24"/>
          <w:szCs w:val="24"/>
        </w:rPr>
        <w:t>Evidence</w:t>
      </w:r>
      <w:r w:rsidR="00F97608">
        <w:rPr>
          <w:rFonts w:ascii="Times New Roman" w:eastAsia="Arial" w:hAnsi="Times New Roman" w:cs="Times New Roman"/>
          <w:b/>
          <w:bCs/>
          <w:color w:val="auto"/>
          <w:sz w:val="24"/>
          <w:szCs w:val="24"/>
        </w:rPr>
        <w:t xml:space="preserve"> </w:t>
      </w:r>
      <w:r w:rsidRPr="00DC24A7">
        <w:rPr>
          <w:rFonts w:ascii="Times New Roman" w:eastAsia="Arial" w:hAnsi="Times New Roman" w:cs="Times New Roman"/>
          <w:b/>
          <w:bCs/>
          <w:color w:val="auto"/>
          <w:sz w:val="24"/>
          <w:szCs w:val="24"/>
        </w:rPr>
        <w:t>of</w:t>
      </w:r>
      <w:r w:rsidR="00F97608">
        <w:rPr>
          <w:rFonts w:ascii="Times New Roman" w:eastAsia="Arial" w:hAnsi="Times New Roman" w:cs="Times New Roman"/>
          <w:b/>
          <w:bCs/>
          <w:color w:val="auto"/>
          <w:sz w:val="24"/>
          <w:szCs w:val="24"/>
        </w:rPr>
        <w:t xml:space="preserve"> </w:t>
      </w:r>
      <w:r w:rsidRPr="00DC24A7">
        <w:rPr>
          <w:rFonts w:ascii="Times New Roman" w:eastAsia="Arial" w:hAnsi="Times New Roman" w:cs="Times New Roman"/>
          <w:b/>
          <w:bCs/>
          <w:color w:val="auto"/>
          <w:sz w:val="24"/>
          <w:szCs w:val="24"/>
        </w:rPr>
        <w:t>Success</w:t>
      </w:r>
    </w:p>
    <w:p w14:paraId="6FFC0A9E" w14:textId="77777777" w:rsidR="00FC1FA1" w:rsidRDefault="00F149A1" w:rsidP="00FC1FA1">
      <w:pPr>
        <w:pStyle w:val="NoSpacing"/>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t xml:space="preserve">Synergy </w:t>
      </w:r>
      <w:r w:rsidR="00F869BF" w:rsidRPr="00DC24A7">
        <w:rPr>
          <w:rFonts w:ascii="Times New Roman" w:hAnsi="Times New Roman" w:cs="Times New Roman"/>
          <w:sz w:val="24"/>
          <w:szCs w:val="24"/>
        </w:rPr>
        <w:t xml:space="preserve">was </w:t>
      </w:r>
      <w:r w:rsidR="008164D1">
        <w:rPr>
          <w:rFonts w:ascii="Times New Roman" w:hAnsi="Times New Roman" w:cs="Times New Roman"/>
          <w:sz w:val="24"/>
          <w:szCs w:val="24"/>
        </w:rPr>
        <w:t>conceptualized</w:t>
      </w:r>
      <w:r w:rsidR="000D26BF">
        <w:rPr>
          <w:rFonts w:ascii="Times New Roman" w:hAnsi="Times New Roman" w:cs="Times New Roman"/>
          <w:sz w:val="24"/>
          <w:szCs w:val="24"/>
        </w:rPr>
        <w:t xml:space="preserve"> to </w:t>
      </w:r>
      <w:r w:rsidR="00F869BF" w:rsidRPr="00DC24A7">
        <w:rPr>
          <w:rFonts w:ascii="Times New Roman" w:hAnsi="Times New Roman" w:cs="Times New Roman"/>
          <w:sz w:val="24"/>
          <w:szCs w:val="24"/>
        </w:rPr>
        <w:t>collaborat</w:t>
      </w:r>
      <w:r w:rsidR="000D26BF">
        <w:rPr>
          <w:rFonts w:ascii="Times New Roman" w:hAnsi="Times New Roman" w:cs="Times New Roman"/>
          <w:sz w:val="24"/>
          <w:szCs w:val="24"/>
        </w:rPr>
        <w:t xml:space="preserve">e </w:t>
      </w:r>
      <w:r w:rsidR="00F869BF" w:rsidRPr="00DC24A7">
        <w:rPr>
          <w:rFonts w:ascii="Times New Roman" w:hAnsi="Times New Roman" w:cs="Times New Roman"/>
          <w:sz w:val="24"/>
          <w:szCs w:val="24"/>
        </w:rPr>
        <w:t xml:space="preserve">innovative concepts and fresh ideas that students </w:t>
      </w:r>
      <w:r w:rsidR="00B75353">
        <w:rPr>
          <w:rFonts w:ascii="Times New Roman" w:hAnsi="Times New Roman" w:cs="Times New Roman"/>
          <w:sz w:val="24"/>
          <w:szCs w:val="24"/>
        </w:rPr>
        <w:t xml:space="preserve">can </w:t>
      </w:r>
      <w:r w:rsidR="00F869BF" w:rsidRPr="00DC24A7">
        <w:rPr>
          <w:rFonts w:ascii="Times New Roman" w:hAnsi="Times New Roman" w:cs="Times New Roman"/>
          <w:sz w:val="24"/>
          <w:szCs w:val="24"/>
        </w:rPr>
        <w:t xml:space="preserve">stage </w:t>
      </w:r>
      <w:r w:rsidR="00B75353">
        <w:rPr>
          <w:rFonts w:ascii="Times New Roman" w:hAnsi="Times New Roman" w:cs="Times New Roman"/>
          <w:sz w:val="24"/>
          <w:szCs w:val="24"/>
        </w:rPr>
        <w:t xml:space="preserve">and </w:t>
      </w:r>
      <w:r w:rsidR="00F869BF" w:rsidRPr="00DC24A7">
        <w:rPr>
          <w:rFonts w:ascii="Times New Roman" w:hAnsi="Times New Roman" w:cs="Times New Roman"/>
          <w:sz w:val="24"/>
          <w:szCs w:val="24"/>
        </w:rPr>
        <w:t xml:space="preserve">demonstrate </w:t>
      </w:r>
      <w:r w:rsidR="000D26BF">
        <w:rPr>
          <w:rFonts w:ascii="Times New Roman" w:hAnsi="Times New Roman" w:cs="Times New Roman"/>
          <w:sz w:val="24"/>
          <w:szCs w:val="24"/>
        </w:rPr>
        <w:t xml:space="preserve">through </w:t>
      </w:r>
      <w:r w:rsidR="00F869BF" w:rsidRPr="00DC24A7">
        <w:rPr>
          <w:rFonts w:ascii="Times New Roman" w:hAnsi="Times New Roman" w:cs="Times New Roman"/>
          <w:sz w:val="24"/>
          <w:szCs w:val="24"/>
        </w:rPr>
        <w:t xml:space="preserve">their technical </w:t>
      </w:r>
      <w:r w:rsidR="00B75353">
        <w:rPr>
          <w:rFonts w:ascii="Times New Roman" w:hAnsi="Times New Roman" w:cs="Times New Roman"/>
          <w:sz w:val="24"/>
          <w:szCs w:val="24"/>
        </w:rPr>
        <w:t>abilities</w:t>
      </w:r>
      <w:r w:rsidR="00F869BF" w:rsidRPr="00DC24A7">
        <w:rPr>
          <w:rFonts w:ascii="Times New Roman" w:hAnsi="Times New Roman" w:cs="Times New Roman"/>
          <w:sz w:val="24"/>
          <w:szCs w:val="24"/>
        </w:rPr>
        <w:t xml:space="preserve">. It is designed </w:t>
      </w:r>
      <w:r w:rsidR="00C52C6A">
        <w:rPr>
          <w:rFonts w:ascii="Times New Roman" w:hAnsi="Times New Roman" w:cs="Times New Roman"/>
          <w:sz w:val="24"/>
          <w:szCs w:val="24"/>
        </w:rPr>
        <w:t>for</w:t>
      </w:r>
      <w:r w:rsidR="00F869BF" w:rsidRPr="00DC24A7">
        <w:rPr>
          <w:rFonts w:ascii="Times New Roman" w:hAnsi="Times New Roman" w:cs="Times New Roman"/>
          <w:sz w:val="24"/>
          <w:szCs w:val="24"/>
        </w:rPr>
        <w:t xml:space="preserve"> students </w:t>
      </w:r>
      <w:r w:rsidR="00C52C6A">
        <w:rPr>
          <w:rFonts w:ascii="Times New Roman" w:hAnsi="Times New Roman" w:cs="Times New Roman"/>
          <w:sz w:val="24"/>
          <w:szCs w:val="24"/>
        </w:rPr>
        <w:t xml:space="preserve">to </w:t>
      </w:r>
      <w:r w:rsidR="00237FD7">
        <w:rPr>
          <w:rFonts w:ascii="Times New Roman" w:hAnsi="Times New Roman" w:cs="Times New Roman"/>
          <w:sz w:val="24"/>
          <w:szCs w:val="24"/>
        </w:rPr>
        <w:t xml:space="preserve">think out of </w:t>
      </w:r>
      <w:r w:rsidR="00C52C6A">
        <w:rPr>
          <w:rFonts w:ascii="Times New Roman" w:hAnsi="Times New Roman" w:cs="Times New Roman"/>
          <w:sz w:val="24"/>
          <w:szCs w:val="24"/>
        </w:rPr>
        <w:t xml:space="preserve">the </w:t>
      </w:r>
      <w:r w:rsidR="00F869BF" w:rsidRPr="00DC24A7">
        <w:rPr>
          <w:rFonts w:ascii="Times New Roman" w:hAnsi="Times New Roman" w:cs="Times New Roman"/>
          <w:sz w:val="24"/>
          <w:szCs w:val="24"/>
        </w:rPr>
        <w:t xml:space="preserve">box </w:t>
      </w:r>
      <w:r w:rsidR="00C52C6A">
        <w:rPr>
          <w:rFonts w:ascii="Times New Roman" w:hAnsi="Times New Roman" w:cs="Times New Roman"/>
          <w:sz w:val="24"/>
          <w:szCs w:val="24"/>
        </w:rPr>
        <w:t xml:space="preserve">solutions </w:t>
      </w:r>
      <w:r w:rsidR="00F869BF" w:rsidRPr="00DC24A7">
        <w:rPr>
          <w:rFonts w:ascii="Times New Roman" w:hAnsi="Times New Roman" w:cs="Times New Roman"/>
          <w:sz w:val="24"/>
          <w:szCs w:val="24"/>
        </w:rPr>
        <w:t>to address challenges in the real world.</w:t>
      </w:r>
      <w:r w:rsidR="00F97608">
        <w:rPr>
          <w:rFonts w:ascii="Times New Roman" w:hAnsi="Times New Roman" w:cs="Times New Roman"/>
          <w:sz w:val="24"/>
          <w:szCs w:val="24"/>
        </w:rPr>
        <w:t xml:space="preserve"> </w:t>
      </w:r>
      <w:r w:rsidR="001933BE" w:rsidRPr="00DC24A7">
        <w:rPr>
          <w:rFonts w:ascii="Times New Roman" w:hAnsi="Times New Roman" w:cs="Times New Roman"/>
          <w:sz w:val="24"/>
          <w:szCs w:val="24"/>
        </w:rPr>
        <w:t xml:space="preserve">Eminent personalities </w:t>
      </w:r>
      <w:r w:rsidR="00DC01D3">
        <w:rPr>
          <w:rFonts w:ascii="Times New Roman" w:hAnsi="Times New Roman" w:cs="Times New Roman"/>
          <w:sz w:val="24"/>
          <w:szCs w:val="24"/>
        </w:rPr>
        <w:t>and</w:t>
      </w:r>
      <w:r w:rsidR="001933BE" w:rsidRPr="00DC24A7">
        <w:rPr>
          <w:rFonts w:ascii="Times New Roman" w:hAnsi="Times New Roman" w:cs="Times New Roman"/>
          <w:sz w:val="24"/>
          <w:szCs w:val="24"/>
        </w:rPr>
        <w:t xml:space="preserve"> judg</w:t>
      </w:r>
      <w:r w:rsidR="008164D1">
        <w:rPr>
          <w:rFonts w:ascii="Times New Roman" w:hAnsi="Times New Roman" w:cs="Times New Roman"/>
          <w:sz w:val="24"/>
          <w:szCs w:val="24"/>
        </w:rPr>
        <w:t>es from reputed universities lik</w:t>
      </w:r>
      <w:r w:rsidR="001933BE" w:rsidRPr="00DC24A7">
        <w:rPr>
          <w:rFonts w:ascii="Times New Roman" w:hAnsi="Times New Roman" w:cs="Times New Roman"/>
          <w:sz w:val="24"/>
          <w:szCs w:val="24"/>
        </w:rPr>
        <w:t xml:space="preserve">e DU, NSIT, and industry leaders from IBM, Apple, Honda, </w:t>
      </w:r>
      <w:r w:rsidR="002157B4">
        <w:rPr>
          <w:rFonts w:ascii="Times New Roman" w:hAnsi="Times New Roman" w:cs="Times New Roman"/>
          <w:sz w:val="24"/>
          <w:szCs w:val="24"/>
        </w:rPr>
        <w:t xml:space="preserve">and </w:t>
      </w:r>
      <w:r w:rsidR="001933BE" w:rsidRPr="00DC24A7">
        <w:rPr>
          <w:rFonts w:ascii="Times New Roman" w:hAnsi="Times New Roman" w:cs="Times New Roman"/>
          <w:sz w:val="24"/>
          <w:szCs w:val="24"/>
        </w:rPr>
        <w:t xml:space="preserve">DRDO grace the </w:t>
      </w:r>
      <w:proofErr w:type="gramStart"/>
      <w:r w:rsidR="00FC1FA1">
        <w:rPr>
          <w:rFonts w:ascii="Times New Roman" w:hAnsi="Times New Roman" w:cs="Times New Roman"/>
          <w:sz w:val="24"/>
          <w:szCs w:val="24"/>
        </w:rPr>
        <w:t>judges</w:t>
      </w:r>
      <w:proofErr w:type="gramEnd"/>
      <w:r w:rsidR="00FC1FA1">
        <w:rPr>
          <w:rFonts w:ascii="Times New Roman" w:hAnsi="Times New Roman" w:cs="Times New Roman"/>
          <w:sz w:val="24"/>
          <w:szCs w:val="24"/>
        </w:rPr>
        <w:t xml:space="preserve"> </w:t>
      </w:r>
      <w:r w:rsidR="001933BE" w:rsidRPr="00DC24A7">
        <w:rPr>
          <w:rFonts w:ascii="Times New Roman" w:hAnsi="Times New Roman" w:cs="Times New Roman"/>
          <w:sz w:val="24"/>
          <w:szCs w:val="24"/>
        </w:rPr>
        <w:t>panel.</w:t>
      </w:r>
    </w:p>
    <w:p w14:paraId="33303215" w14:textId="77777777" w:rsidR="00FC1FA1" w:rsidRDefault="00FC1FA1" w:rsidP="00FC1FA1">
      <w:pPr>
        <w:pStyle w:val="NoSpacing"/>
        <w:spacing w:line="360" w:lineRule="auto"/>
        <w:jc w:val="both"/>
        <w:rPr>
          <w:rFonts w:ascii="Times New Roman" w:hAnsi="Times New Roman" w:cs="Times New Roman"/>
          <w:sz w:val="24"/>
          <w:szCs w:val="24"/>
        </w:rPr>
      </w:pPr>
    </w:p>
    <w:p w14:paraId="5AFE0BA5" w14:textId="77777777" w:rsidR="001933BE" w:rsidRPr="00DC24A7" w:rsidRDefault="00E10E58" w:rsidP="00FC1FA1">
      <w:pPr>
        <w:pStyle w:val="NoSpacing"/>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lastRenderedPageBreak/>
        <w:t xml:space="preserve">In Synergy 2022, Haryana Governor Sh. </w:t>
      </w:r>
      <w:proofErr w:type="spellStart"/>
      <w:r w:rsidRPr="00DC24A7">
        <w:rPr>
          <w:rFonts w:ascii="Times New Roman" w:hAnsi="Times New Roman" w:cs="Times New Roman"/>
          <w:sz w:val="24"/>
          <w:szCs w:val="24"/>
        </w:rPr>
        <w:t>Bandaru</w:t>
      </w:r>
      <w:proofErr w:type="spellEnd"/>
      <w:r w:rsidR="00F97608">
        <w:rPr>
          <w:rFonts w:ascii="Times New Roman" w:hAnsi="Times New Roman" w:cs="Times New Roman"/>
          <w:sz w:val="24"/>
          <w:szCs w:val="24"/>
        </w:rPr>
        <w:t xml:space="preserve"> </w:t>
      </w:r>
      <w:proofErr w:type="spellStart"/>
      <w:r w:rsidRPr="00DC24A7">
        <w:rPr>
          <w:rFonts w:ascii="Times New Roman" w:hAnsi="Times New Roman" w:cs="Times New Roman"/>
          <w:sz w:val="24"/>
          <w:szCs w:val="24"/>
        </w:rPr>
        <w:t>Dattatreya</w:t>
      </w:r>
      <w:proofErr w:type="spellEnd"/>
      <w:r w:rsidRPr="00DC24A7">
        <w:rPr>
          <w:rFonts w:ascii="Times New Roman" w:hAnsi="Times New Roman" w:cs="Times New Roman"/>
          <w:sz w:val="24"/>
          <w:szCs w:val="24"/>
        </w:rPr>
        <w:t xml:space="preserve"> was the chief guest of the concluding ceremonies. Dr. Subhas Sarkar, Union Minister of State for Education and Sh. Atul Kothari National Secretary, Shiksha</w:t>
      </w:r>
      <w:r w:rsidR="00F97608">
        <w:rPr>
          <w:rFonts w:ascii="Times New Roman" w:hAnsi="Times New Roman" w:cs="Times New Roman"/>
          <w:sz w:val="24"/>
          <w:szCs w:val="24"/>
        </w:rPr>
        <w:t xml:space="preserve"> </w:t>
      </w:r>
      <w:proofErr w:type="spellStart"/>
      <w:r w:rsidRPr="00DC24A7">
        <w:rPr>
          <w:rFonts w:ascii="Times New Roman" w:hAnsi="Times New Roman" w:cs="Times New Roman"/>
          <w:sz w:val="24"/>
          <w:szCs w:val="24"/>
        </w:rPr>
        <w:t>Sanskriti</w:t>
      </w:r>
      <w:proofErr w:type="spellEnd"/>
      <w:r w:rsidR="00504B70">
        <w:rPr>
          <w:rFonts w:ascii="Times New Roman" w:hAnsi="Times New Roman" w:cs="Times New Roman"/>
          <w:sz w:val="24"/>
          <w:szCs w:val="24"/>
        </w:rPr>
        <w:t xml:space="preserve"> </w:t>
      </w:r>
      <w:proofErr w:type="spellStart"/>
      <w:r w:rsidRPr="00DC24A7">
        <w:rPr>
          <w:rFonts w:ascii="Times New Roman" w:hAnsi="Times New Roman" w:cs="Times New Roman"/>
          <w:sz w:val="24"/>
          <w:szCs w:val="24"/>
        </w:rPr>
        <w:t>Utthan</w:t>
      </w:r>
      <w:proofErr w:type="spellEnd"/>
      <w:r w:rsidR="00F97608">
        <w:rPr>
          <w:rFonts w:ascii="Times New Roman" w:hAnsi="Times New Roman" w:cs="Times New Roman"/>
          <w:sz w:val="24"/>
          <w:szCs w:val="24"/>
        </w:rPr>
        <w:t xml:space="preserve"> </w:t>
      </w:r>
      <w:proofErr w:type="spellStart"/>
      <w:r w:rsidRPr="00DC24A7">
        <w:rPr>
          <w:rFonts w:ascii="Times New Roman" w:hAnsi="Times New Roman" w:cs="Times New Roman"/>
          <w:sz w:val="24"/>
          <w:szCs w:val="24"/>
        </w:rPr>
        <w:t>Nyas</w:t>
      </w:r>
      <w:proofErr w:type="spellEnd"/>
      <w:r w:rsidRPr="00DC24A7">
        <w:rPr>
          <w:rFonts w:ascii="Times New Roman" w:hAnsi="Times New Roman" w:cs="Times New Roman"/>
          <w:sz w:val="24"/>
          <w:szCs w:val="24"/>
        </w:rPr>
        <w:t xml:space="preserve">, were the guests of </w:t>
      </w:r>
      <w:r w:rsidR="008164D1" w:rsidRPr="00DC24A7">
        <w:rPr>
          <w:rFonts w:ascii="Times New Roman" w:hAnsi="Times New Roman" w:cs="Times New Roman"/>
          <w:sz w:val="24"/>
          <w:szCs w:val="24"/>
        </w:rPr>
        <w:t>honor</w:t>
      </w:r>
      <w:r w:rsidRPr="00DC24A7">
        <w:rPr>
          <w:rFonts w:ascii="Times New Roman" w:hAnsi="Times New Roman" w:cs="Times New Roman"/>
          <w:sz w:val="24"/>
          <w:szCs w:val="24"/>
        </w:rPr>
        <w:t xml:space="preserve"> in the 3-days event.</w:t>
      </w:r>
    </w:p>
    <w:p w14:paraId="5F11A5BC" w14:textId="77777777" w:rsidR="00EB68F7" w:rsidRPr="00DC24A7" w:rsidRDefault="00EF3AEF" w:rsidP="002157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EB68F7" w:rsidRPr="00DC24A7">
        <w:rPr>
          <w:rFonts w:ascii="Times New Roman" w:hAnsi="Times New Roman" w:cs="Times New Roman"/>
          <w:sz w:val="24"/>
          <w:szCs w:val="24"/>
        </w:rPr>
        <w:t>hosted over 22,000 students from 180</w:t>
      </w:r>
      <w:r w:rsidR="00877974">
        <w:rPr>
          <w:rFonts w:ascii="Times New Roman" w:hAnsi="Times New Roman" w:cs="Times New Roman"/>
          <w:sz w:val="24"/>
          <w:szCs w:val="24"/>
        </w:rPr>
        <w:t>+</w:t>
      </w:r>
      <w:r w:rsidR="00EB68F7" w:rsidRPr="00DC24A7">
        <w:rPr>
          <w:rFonts w:ascii="Times New Roman" w:hAnsi="Times New Roman" w:cs="Times New Roman"/>
          <w:sz w:val="24"/>
          <w:szCs w:val="24"/>
        </w:rPr>
        <w:t xml:space="preserve"> schools and over 40 colleges across the Delhi-NCR region. </w:t>
      </w:r>
      <w:r w:rsidR="00584D8C">
        <w:rPr>
          <w:rFonts w:ascii="Times New Roman" w:hAnsi="Times New Roman" w:cs="Times New Roman"/>
          <w:sz w:val="24"/>
          <w:szCs w:val="24"/>
        </w:rPr>
        <w:t>In this magnum-techno-</w:t>
      </w:r>
      <w:r w:rsidR="00EB68F7" w:rsidRPr="00DC24A7">
        <w:rPr>
          <w:rFonts w:ascii="Times New Roman" w:hAnsi="Times New Roman" w:cs="Times New Roman"/>
          <w:sz w:val="24"/>
          <w:szCs w:val="24"/>
        </w:rPr>
        <w:t xml:space="preserve">fest, </w:t>
      </w:r>
      <w:r w:rsidR="00584D8C">
        <w:rPr>
          <w:rFonts w:ascii="Times New Roman" w:hAnsi="Times New Roman" w:cs="Times New Roman"/>
          <w:sz w:val="24"/>
          <w:szCs w:val="24"/>
        </w:rPr>
        <w:t>rich</w:t>
      </w:r>
      <w:r w:rsidR="00EB68F7" w:rsidRPr="00DC24A7">
        <w:rPr>
          <w:rFonts w:ascii="Times New Roman" w:hAnsi="Times New Roman" w:cs="Times New Roman"/>
          <w:sz w:val="24"/>
          <w:szCs w:val="24"/>
        </w:rPr>
        <w:t xml:space="preserve"> tech</w:t>
      </w:r>
      <w:r w:rsidR="00584D8C">
        <w:rPr>
          <w:rFonts w:ascii="Times New Roman" w:hAnsi="Times New Roman" w:cs="Times New Roman"/>
          <w:sz w:val="24"/>
          <w:szCs w:val="24"/>
        </w:rPr>
        <w:t>nical</w:t>
      </w:r>
      <w:r w:rsidR="00EB68F7" w:rsidRPr="00DC24A7">
        <w:rPr>
          <w:rFonts w:ascii="Times New Roman" w:hAnsi="Times New Roman" w:cs="Times New Roman"/>
          <w:sz w:val="24"/>
          <w:szCs w:val="24"/>
        </w:rPr>
        <w:t xml:space="preserve"> innovations </w:t>
      </w:r>
      <w:r w:rsidR="00584D8C">
        <w:rPr>
          <w:rFonts w:ascii="Times New Roman" w:hAnsi="Times New Roman" w:cs="Times New Roman"/>
          <w:sz w:val="24"/>
          <w:szCs w:val="24"/>
        </w:rPr>
        <w:t xml:space="preserve">like </w:t>
      </w:r>
      <w:r w:rsidR="00EB68F7" w:rsidRPr="00DC24A7">
        <w:rPr>
          <w:rFonts w:ascii="Times New Roman" w:hAnsi="Times New Roman" w:cs="Times New Roman"/>
          <w:sz w:val="24"/>
          <w:szCs w:val="24"/>
        </w:rPr>
        <w:t>MRI Gloves, Forensic Drones, Electric Bike, Electric Cycle, Electric Go-Kart, and Electric Vintage Car</w:t>
      </w:r>
      <w:r w:rsidR="00584D8C">
        <w:rPr>
          <w:rFonts w:ascii="Times New Roman" w:hAnsi="Times New Roman" w:cs="Times New Roman"/>
          <w:sz w:val="24"/>
          <w:szCs w:val="24"/>
        </w:rPr>
        <w:t xml:space="preserve"> were displayed</w:t>
      </w:r>
      <w:r w:rsidR="00EB68F7" w:rsidRPr="00DC24A7">
        <w:rPr>
          <w:rFonts w:ascii="Times New Roman" w:hAnsi="Times New Roman" w:cs="Times New Roman"/>
          <w:sz w:val="24"/>
          <w:szCs w:val="24"/>
        </w:rPr>
        <w:t>. Students also showcased vari</w:t>
      </w:r>
      <w:r w:rsidR="00584D8C">
        <w:rPr>
          <w:rFonts w:ascii="Times New Roman" w:hAnsi="Times New Roman" w:cs="Times New Roman"/>
          <w:sz w:val="24"/>
          <w:szCs w:val="24"/>
        </w:rPr>
        <w:t xml:space="preserve">ous projects in the domains of </w:t>
      </w:r>
      <w:r w:rsidR="0077326C">
        <w:rPr>
          <w:rFonts w:ascii="Times New Roman" w:hAnsi="Times New Roman" w:cs="Times New Roman"/>
          <w:sz w:val="24"/>
          <w:szCs w:val="24"/>
        </w:rPr>
        <w:t>r</w:t>
      </w:r>
      <w:r w:rsidR="0077326C" w:rsidRPr="00DC24A7">
        <w:rPr>
          <w:rFonts w:ascii="Times New Roman" w:hAnsi="Times New Roman" w:cs="Times New Roman"/>
          <w:sz w:val="24"/>
          <w:szCs w:val="24"/>
        </w:rPr>
        <w:t>obotics</w:t>
      </w:r>
      <w:r w:rsidR="0077326C">
        <w:rPr>
          <w:rFonts w:ascii="Times New Roman" w:hAnsi="Times New Roman" w:cs="Times New Roman"/>
          <w:sz w:val="24"/>
          <w:szCs w:val="24"/>
        </w:rPr>
        <w:t>, electric</w:t>
      </w:r>
      <w:r w:rsidR="00584D8C">
        <w:rPr>
          <w:rFonts w:ascii="Times New Roman" w:hAnsi="Times New Roman" w:cs="Times New Roman"/>
          <w:sz w:val="24"/>
          <w:szCs w:val="24"/>
        </w:rPr>
        <w:t xml:space="preserve"> v</w:t>
      </w:r>
      <w:r w:rsidR="00EB68F7" w:rsidRPr="00DC24A7">
        <w:rPr>
          <w:rFonts w:ascii="Times New Roman" w:hAnsi="Times New Roman" w:cs="Times New Roman"/>
          <w:sz w:val="24"/>
          <w:szCs w:val="24"/>
        </w:rPr>
        <w:t>ehicles</w:t>
      </w:r>
      <w:r w:rsidR="00584D8C">
        <w:rPr>
          <w:rFonts w:ascii="Times New Roman" w:hAnsi="Times New Roman" w:cs="Times New Roman"/>
          <w:sz w:val="24"/>
          <w:szCs w:val="24"/>
        </w:rPr>
        <w:t>, supplementary healthcare tools, and related gadgets</w:t>
      </w:r>
      <w:r w:rsidR="00EB68F7" w:rsidRPr="00DC24A7">
        <w:rPr>
          <w:rFonts w:ascii="Times New Roman" w:hAnsi="Times New Roman" w:cs="Times New Roman"/>
          <w:sz w:val="24"/>
          <w:szCs w:val="24"/>
        </w:rPr>
        <w:t>.</w:t>
      </w:r>
    </w:p>
    <w:p w14:paraId="4310139C" w14:textId="77777777" w:rsidR="00785B40" w:rsidRDefault="00BD3F1C" w:rsidP="002157B4">
      <w:pPr>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t xml:space="preserve">The </w:t>
      </w:r>
      <w:r w:rsidR="00851597">
        <w:rPr>
          <w:rFonts w:ascii="Times New Roman" w:hAnsi="Times New Roman" w:cs="Times New Roman"/>
          <w:sz w:val="24"/>
          <w:szCs w:val="24"/>
        </w:rPr>
        <w:t xml:space="preserve">Synergy </w:t>
      </w:r>
      <w:r w:rsidR="0077326C">
        <w:rPr>
          <w:rFonts w:ascii="Times New Roman" w:hAnsi="Times New Roman" w:cs="Times New Roman"/>
          <w:sz w:val="24"/>
          <w:szCs w:val="24"/>
        </w:rPr>
        <w:t xml:space="preserve">results and </w:t>
      </w:r>
      <w:r w:rsidR="00851597">
        <w:rPr>
          <w:rFonts w:ascii="Times New Roman" w:hAnsi="Times New Roman" w:cs="Times New Roman"/>
          <w:sz w:val="24"/>
          <w:szCs w:val="24"/>
        </w:rPr>
        <w:t xml:space="preserve">outcome envisage possibilities and conceptualizations of start-ups, new research initiatives, </w:t>
      </w:r>
      <w:r w:rsidR="00576948">
        <w:rPr>
          <w:rFonts w:ascii="Times New Roman" w:hAnsi="Times New Roman" w:cs="Times New Roman"/>
          <w:sz w:val="24"/>
          <w:szCs w:val="24"/>
        </w:rPr>
        <w:t xml:space="preserve">and </w:t>
      </w:r>
      <w:r w:rsidR="00851597">
        <w:rPr>
          <w:rFonts w:ascii="Times New Roman" w:hAnsi="Times New Roman" w:cs="Times New Roman"/>
          <w:sz w:val="24"/>
          <w:szCs w:val="24"/>
        </w:rPr>
        <w:t>readiness for extramural funding with the availability of prototypes – all with an</w:t>
      </w:r>
      <w:r w:rsidR="00F97608">
        <w:rPr>
          <w:rFonts w:ascii="Times New Roman" w:hAnsi="Times New Roman" w:cs="Times New Roman"/>
          <w:sz w:val="24"/>
          <w:szCs w:val="24"/>
        </w:rPr>
        <w:t xml:space="preserve"> </w:t>
      </w:r>
      <w:r w:rsidR="00846FF1">
        <w:rPr>
          <w:rFonts w:ascii="Times New Roman" w:hAnsi="Times New Roman" w:cs="Times New Roman"/>
          <w:sz w:val="24"/>
          <w:szCs w:val="24"/>
        </w:rPr>
        <w:t>attempt</w:t>
      </w:r>
      <w:r w:rsidRPr="00DC24A7">
        <w:rPr>
          <w:rFonts w:ascii="Times New Roman" w:hAnsi="Times New Roman" w:cs="Times New Roman"/>
          <w:sz w:val="24"/>
          <w:szCs w:val="24"/>
        </w:rPr>
        <w:t xml:space="preserve"> to make education employment </w:t>
      </w:r>
      <w:r w:rsidR="00851597">
        <w:rPr>
          <w:rFonts w:ascii="Times New Roman" w:hAnsi="Times New Roman" w:cs="Times New Roman"/>
          <w:sz w:val="24"/>
          <w:szCs w:val="24"/>
        </w:rPr>
        <w:t xml:space="preserve">and </w:t>
      </w:r>
      <w:r w:rsidR="00576948">
        <w:rPr>
          <w:rFonts w:ascii="Times New Roman" w:hAnsi="Times New Roman" w:cs="Times New Roman"/>
          <w:sz w:val="24"/>
          <w:szCs w:val="24"/>
        </w:rPr>
        <w:t>research-oriented</w:t>
      </w:r>
      <w:r w:rsidR="00851597">
        <w:rPr>
          <w:rFonts w:ascii="Times New Roman" w:hAnsi="Times New Roman" w:cs="Times New Roman"/>
          <w:sz w:val="24"/>
          <w:szCs w:val="24"/>
        </w:rPr>
        <w:t>, as orient</w:t>
      </w:r>
      <w:r w:rsidR="00576948">
        <w:rPr>
          <w:rFonts w:ascii="Times New Roman" w:hAnsi="Times New Roman" w:cs="Times New Roman"/>
          <w:sz w:val="24"/>
          <w:szCs w:val="24"/>
        </w:rPr>
        <w:t xml:space="preserve">ed in </w:t>
      </w:r>
      <w:r w:rsidRPr="00DC24A7">
        <w:rPr>
          <w:rFonts w:ascii="Times New Roman" w:hAnsi="Times New Roman" w:cs="Times New Roman"/>
          <w:sz w:val="24"/>
          <w:szCs w:val="24"/>
        </w:rPr>
        <w:t>the New Education Policy</w:t>
      </w:r>
      <w:r w:rsidR="00576948">
        <w:rPr>
          <w:rFonts w:ascii="Times New Roman" w:hAnsi="Times New Roman" w:cs="Times New Roman"/>
          <w:sz w:val="24"/>
          <w:szCs w:val="24"/>
        </w:rPr>
        <w:t xml:space="preserve"> (NEP-2020). It</w:t>
      </w:r>
      <w:r w:rsidR="00753750">
        <w:rPr>
          <w:rFonts w:ascii="Times New Roman" w:hAnsi="Times New Roman" w:cs="Times New Roman"/>
          <w:sz w:val="24"/>
          <w:szCs w:val="24"/>
        </w:rPr>
        <w:t xml:space="preserve"> also</w:t>
      </w:r>
      <w:r w:rsidR="00F97608">
        <w:rPr>
          <w:rFonts w:ascii="Times New Roman" w:hAnsi="Times New Roman" w:cs="Times New Roman"/>
          <w:sz w:val="24"/>
          <w:szCs w:val="24"/>
        </w:rPr>
        <w:t xml:space="preserve"> </w:t>
      </w:r>
      <w:r w:rsidR="00C46D44">
        <w:rPr>
          <w:rFonts w:ascii="Times New Roman" w:hAnsi="Times New Roman" w:cs="Times New Roman"/>
          <w:sz w:val="24"/>
          <w:szCs w:val="24"/>
        </w:rPr>
        <w:t>ensur</w:t>
      </w:r>
      <w:r w:rsidR="00576948">
        <w:rPr>
          <w:rFonts w:ascii="Times New Roman" w:hAnsi="Times New Roman" w:cs="Times New Roman"/>
          <w:sz w:val="24"/>
          <w:szCs w:val="24"/>
        </w:rPr>
        <w:t xml:space="preserve">es </w:t>
      </w:r>
      <w:r w:rsidRPr="00DC24A7">
        <w:rPr>
          <w:rFonts w:ascii="Times New Roman" w:hAnsi="Times New Roman" w:cs="Times New Roman"/>
          <w:sz w:val="24"/>
          <w:szCs w:val="24"/>
        </w:rPr>
        <w:t>quality education to students</w:t>
      </w:r>
      <w:r w:rsidR="00C46D44">
        <w:rPr>
          <w:rFonts w:ascii="Times New Roman" w:hAnsi="Times New Roman" w:cs="Times New Roman"/>
          <w:sz w:val="24"/>
          <w:szCs w:val="24"/>
        </w:rPr>
        <w:t xml:space="preserve"> through hands-on exposure beyond </w:t>
      </w:r>
      <w:r w:rsidR="00576948">
        <w:rPr>
          <w:rFonts w:ascii="Times New Roman" w:hAnsi="Times New Roman" w:cs="Times New Roman"/>
          <w:sz w:val="24"/>
          <w:szCs w:val="24"/>
        </w:rPr>
        <w:t xml:space="preserve">the </w:t>
      </w:r>
      <w:r w:rsidR="00C46D44">
        <w:rPr>
          <w:rFonts w:ascii="Times New Roman" w:hAnsi="Times New Roman" w:cs="Times New Roman"/>
          <w:sz w:val="24"/>
          <w:szCs w:val="24"/>
        </w:rPr>
        <w:t>regular curriculum</w:t>
      </w:r>
      <w:r w:rsidR="00753750">
        <w:rPr>
          <w:rFonts w:ascii="Times New Roman" w:hAnsi="Times New Roman" w:cs="Times New Roman"/>
          <w:sz w:val="24"/>
          <w:szCs w:val="24"/>
        </w:rPr>
        <w:t xml:space="preserve">, thereby </w:t>
      </w:r>
      <w:proofErr w:type="spellStart"/>
      <w:r w:rsidRPr="00DC24A7">
        <w:rPr>
          <w:rFonts w:ascii="Times New Roman" w:hAnsi="Times New Roman" w:cs="Times New Roman"/>
          <w:sz w:val="24"/>
          <w:szCs w:val="24"/>
        </w:rPr>
        <w:t>play</w:t>
      </w:r>
      <w:r w:rsidR="00753750">
        <w:rPr>
          <w:rFonts w:ascii="Times New Roman" w:hAnsi="Times New Roman" w:cs="Times New Roman"/>
          <w:sz w:val="24"/>
          <w:szCs w:val="24"/>
        </w:rPr>
        <w:t>inga</w:t>
      </w:r>
      <w:proofErr w:type="spellEnd"/>
      <w:r w:rsidR="00753750">
        <w:rPr>
          <w:rFonts w:ascii="Times New Roman" w:hAnsi="Times New Roman" w:cs="Times New Roman"/>
          <w:sz w:val="24"/>
          <w:szCs w:val="24"/>
        </w:rPr>
        <w:t xml:space="preserve"> significant role as an HEI and supplementing the amalgamation of</w:t>
      </w:r>
      <w:r w:rsidRPr="00DC24A7">
        <w:rPr>
          <w:rFonts w:ascii="Times New Roman" w:hAnsi="Times New Roman" w:cs="Times New Roman"/>
          <w:sz w:val="24"/>
          <w:szCs w:val="24"/>
        </w:rPr>
        <w:t xml:space="preserve"> technology, innovations, and research </w:t>
      </w:r>
      <w:r w:rsidR="00753750">
        <w:rPr>
          <w:rFonts w:ascii="Times New Roman" w:hAnsi="Times New Roman" w:cs="Times New Roman"/>
          <w:sz w:val="24"/>
          <w:szCs w:val="24"/>
        </w:rPr>
        <w:t xml:space="preserve">for </w:t>
      </w:r>
      <w:r w:rsidR="00846FF1">
        <w:rPr>
          <w:rFonts w:ascii="Times New Roman" w:hAnsi="Times New Roman" w:cs="Times New Roman"/>
          <w:sz w:val="24"/>
          <w:szCs w:val="24"/>
        </w:rPr>
        <w:t>wading</w:t>
      </w:r>
      <w:r w:rsidR="00753750">
        <w:rPr>
          <w:rFonts w:ascii="Times New Roman" w:hAnsi="Times New Roman" w:cs="Times New Roman"/>
          <w:sz w:val="24"/>
          <w:szCs w:val="24"/>
        </w:rPr>
        <w:t xml:space="preserve"> towards </w:t>
      </w:r>
      <w:r w:rsidRPr="00DC24A7">
        <w:rPr>
          <w:rFonts w:ascii="Times New Roman" w:hAnsi="Times New Roman" w:cs="Times New Roman"/>
          <w:sz w:val="24"/>
          <w:szCs w:val="24"/>
        </w:rPr>
        <w:t>‘</w:t>
      </w:r>
      <w:proofErr w:type="spellStart"/>
      <w:r w:rsidRPr="00DC24A7">
        <w:rPr>
          <w:rFonts w:ascii="Times New Roman" w:hAnsi="Times New Roman" w:cs="Times New Roman"/>
          <w:sz w:val="24"/>
          <w:szCs w:val="24"/>
        </w:rPr>
        <w:t>Atmanir</w:t>
      </w:r>
      <w:proofErr w:type="spellEnd"/>
      <w:r w:rsidR="00F97608">
        <w:rPr>
          <w:rFonts w:ascii="Times New Roman" w:hAnsi="Times New Roman" w:cs="Times New Roman"/>
          <w:sz w:val="24"/>
          <w:szCs w:val="24"/>
        </w:rPr>
        <w:t xml:space="preserve"> </w:t>
      </w:r>
      <w:proofErr w:type="spellStart"/>
      <w:r w:rsidRPr="00DC24A7">
        <w:rPr>
          <w:rFonts w:ascii="Times New Roman" w:hAnsi="Times New Roman" w:cs="Times New Roman"/>
          <w:sz w:val="24"/>
          <w:szCs w:val="24"/>
        </w:rPr>
        <w:t>bhar</w:t>
      </w:r>
      <w:proofErr w:type="spellEnd"/>
      <w:r w:rsidRPr="00DC24A7">
        <w:rPr>
          <w:rFonts w:ascii="Times New Roman" w:hAnsi="Times New Roman" w:cs="Times New Roman"/>
          <w:sz w:val="24"/>
          <w:szCs w:val="24"/>
        </w:rPr>
        <w:t xml:space="preserve"> Bharat’</w:t>
      </w:r>
      <w:r w:rsidR="00753750">
        <w:rPr>
          <w:rFonts w:ascii="Times New Roman" w:hAnsi="Times New Roman" w:cs="Times New Roman"/>
          <w:sz w:val="24"/>
          <w:szCs w:val="24"/>
        </w:rPr>
        <w:t>.</w:t>
      </w:r>
    </w:p>
    <w:p w14:paraId="5ACD1A3E" w14:textId="77777777" w:rsidR="00706E6D" w:rsidRPr="00DC24A7" w:rsidRDefault="00706E6D" w:rsidP="00E60CAC">
      <w:pPr>
        <w:pStyle w:val="Heading1"/>
        <w:keepNext w:val="0"/>
        <w:keepLines w:val="0"/>
        <w:spacing w:before="81" w:after="160" w:line="360" w:lineRule="auto"/>
        <w:rPr>
          <w:rFonts w:ascii="Times New Roman" w:eastAsia="Arial" w:hAnsi="Times New Roman" w:cs="Times New Roman"/>
          <w:b/>
          <w:bCs/>
          <w:color w:val="auto"/>
          <w:sz w:val="24"/>
          <w:szCs w:val="24"/>
        </w:rPr>
      </w:pPr>
      <w:r w:rsidRPr="00DC24A7">
        <w:rPr>
          <w:rFonts w:ascii="Times New Roman" w:eastAsia="Arial" w:hAnsi="Times New Roman" w:cs="Times New Roman"/>
          <w:b/>
          <w:bCs/>
          <w:color w:val="auto"/>
          <w:sz w:val="24"/>
          <w:szCs w:val="24"/>
        </w:rPr>
        <w:t>Problems</w:t>
      </w:r>
      <w:r w:rsidR="00F97608">
        <w:rPr>
          <w:rFonts w:ascii="Times New Roman" w:eastAsia="Arial" w:hAnsi="Times New Roman" w:cs="Times New Roman"/>
          <w:b/>
          <w:bCs/>
          <w:color w:val="auto"/>
          <w:sz w:val="24"/>
          <w:szCs w:val="24"/>
        </w:rPr>
        <w:t xml:space="preserve"> </w:t>
      </w:r>
      <w:r w:rsidRPr="00DC24A7">
        <w:rPr>
          <w:rFonts w:ascii="Times New Roman" w:eastAsia="Arial" w:hAnsi="Times New Roman" w:cs="Times New Roman"/>
          <w:b/>
          <w:bCs/>
          <w:color w:val="auto"/>
          <w:sz w:val="24"/>
          <w:szCs w:val="24"/>
        </w:rPr>
        <w:t>Encountered</w:t>
      </w:r>
      <w:r w:rsidR="00F97608">
        <w:rPr>
          <w:rFonts w:ascii="Times New Roman" w:eastAsia="Arial" w:hAnsi="Times New Roman" w:cs="Times New Roman"/>
          <w:b/>
          <w:bCs/>
          <w:color w:val="auto"/>
          <w:sz w:val="24"/>
          <w:szCs w:val="24"/>
        </w:rPr>
        <w:t xml:space="preserve"> </w:t>
      </w:r>
      <w:r w:rsidRPr="00DC24A7">
        <w:rPr>
          <w:rFonts w:ascii="Times New Roman" w:eastAsia="Arial" w:hAnsi="Times New Roman" w:cs="Times New Roman"/>
          <w:b/>
          <w:bCs/>
          <w:color w:val="auto"/>
          <w:sz w:val="24"/>
          <w:szCs w:val="24"/>
        </w:rPr>
        <w:t>and</w:t>
      </w:r>
      <w:r w:rsidR="00F97608">
        <w:rPr>
          <w:rFonts w:ascii="Times New Roman" w:eastAsia="Arial" w:hAnsi="Times New Roman" w:cs="Times New Roman"/>
          <w:b/>
          <w:bCs/>
          <w:color w:val="auto"/>
          <w:sz w:val="24"/>
          <w:szCs w:val="24"/>
        </w:rPr>
        <w:t xml:space="preserve"> </w:t>
      </w:r>
      <w:r w:rsidRPr="00DC24A7">
        <w:rPr>
          <w:rFonts w:ascii="Times New Roman" w:eastAsia="Arial" w:hAnsi="Times New Roman" w:cs="Times New Roman"/>
          <w:b/>
          <w:bCs/>
          <w:color w:val="auto"/>
          <w:sz w:val="24"/>
          <w:szCs w:val="24"/>
        </w:rPr>
        <w:t>Resources</w:t>
      </w:r>
      <w:r w:rsidR="00F97608">
        <w:rPr>
          <w:rFonts w:ascii="Times New Roman" w:eastAsia="Arial" w:hAnsi="Times New Roman" w:cs="Times New Roman"/>
          <w:b/>
          <w:bCs/>
          <w:color w:val="auto"/>
          <w:sz w:val="24"/>
          <w:szCs w:val="24"/>
        </w:rPr>
        <w:t xml:space="preserve"> </w:t>
      </w:r>
      <w:r w:rsidRPr="00DC24A7">
        <w:rPr>
          <w:rFonts w:ascii="Times New Roman" w:eastAsia="Arial" w:hAnsi="Times New Roman" w:cs="Times New Roman"/>
          <w:b/>
          <w:bCs/>
          <w:color w:val="auto"/>
          <w:sz w:val="24"/>
          <w:szCs w:val="24"/>
        </w:rPr>
        <w:t>Required</w:t>
      </w:r>
    </w:p>
    <w:p w14:paraId="09749CCF" w14:textId="77777777" w:rsidR="00E45791" w:rsidRDefault="00EB6269" w:rsidP="00E45791">
      <w:pPr>
        <w:spacing w:line="360" w:lineRule="auto"/>
        <w:jc w:val="both"/>
        <w:rPr>
          <w:rFonts w:ascii="Times New Roman" w:hAnsi="Times New Roman" w:cs="Times New Roman"/>
          <w:sz w:val="24"/>
          <w:szCs w:val="24"/>
        </w:rPr>
      </w:pPr>
      <w:r>
        <w:rPr>
          <w:rFonts w:ascii="Times New Roman" w:hAnsi="Times New Roman" w:cs="Times New Roman"/>
          <w:sz w:val="24"/>
          <w:szCs w:val="24"/>
        </w:rPr>
        <w:t>In this modern era</w:t>
      </w:r>
      <w:r w:rsidR="00E45791">
        <w:rPr>
          <w:rFonts w:ascii="Times New Roman" w:hAnsi="Times New Roman" w:cs="Times New Roman"/>
          <w:sz w:val="24"/>
          <w:szCs w:val="24"/>
        </w:rPr>
        <w:t xml:space="preserve"> of </w:t>
      </w:r>
      <w:r w:rsidR="00E27E2C">
        <w:rPr>
          <w:rFonts w:ascii="Times New Roman" w:hAnsi="Times New Roman" w:cs="Times New Roman"/>
          <w:sz w:val="24"/>
          <w:szCs w:val="24"/>
        </w:rPr>
        <w:t>fast technological development</w:t>
      </w:r>
      <w:r w:rsidR="00E45791">
        <w:rPr>
          <w:rFonts w:ascii="Times New Roman" w:hAnsi="Times New Roman" w:cs="Times New Roman"/>
          <w:sz w:val="24"/>
          <w:szCs w:val="24"/>
        </w:rPr>
        <w:t xml:space="preserve">, </w:t>
      </w:r>
      <w:r w:rsidR="00E27E2C">
        <w:rPr>
          <w:rFonts w:ascii="Times New Roman" w:hAnsi="Times New Roman" w:cs="Times New Roman"/>
          <w:sz w:val="24"/>
          <w:szCs w:val="24"/>
        </w:rPr>
        <w:t>strengthen</w:t>
      </w:r>
      <w:r>
        <w:rPr>
          <w:rFonts w:ascii="Times New Roman" w:hAnsi="Times New Roman" w:cs="Times New Roman"/>
          <w:sz w:val="24"/>
          <w:szCs w:val="24"/>
        </w:rPr>
        <w:t>ing</w:t>
      </w:r>
      <w:r w:rsidR="00E27E2C">
        <w:rPr>
          <w:rFonts w:ascii="Times New Roman" w:hAnsi="Times New Roman" w:cs="Times New Roman"/>
          <w:sz w:val="24"/>
          <w:szCs w:val="24"/>
        </w:rPr>
        <w:t xml:space="preserve"> the </w:t>
      </w:r>
      <w:r w:rsidR="00E27E2C" w:rsidRPr="00E27E2C">
        <w:rPr>
          <w:rFonts w:ascii="Times New Roman" w:hAnsi="Times New Roman" w:cs="Times New Roman"/>
          <w:sz w:val="24"/>
          <w:szCs w:val="24"/>
        </w:rPr>
        <w:t xml:space="preserve">research environment </w:t>
      </w:r>
      <w:r w:rsidR="00E45791">
        <w:rPr>
          <w:rFonts w:ascii="Times New Roman" w:hAnsi="Times New Roman" w:cs="Times New Roman"/>
          <w:sz w:val="24"/>
          <w:szCs w:val="24"/>
        </w:rPr>
        <w:t>is important</w:t>
      </w:r>
      <w:r w:rsidR="002577DE">
        <w:rPr>
          <w:rFonts w:ascii="Times New Roman" w:hAnsi="Times New Roman" w:cs="Times New Roman"/>
          <w:sz w:val="24"/>
          <w:szCs w:val="24"/>
        </w:rPr>
        <w:t xml:space="preserve">. SGT University is constantly </w:t>
      </w:r>
      <w:r w:rsidR="00E45791">
        <w:rPr>
          <w:rFonts w:ascii="Times New Roman" w:hAnsi="Times New Roman" w:cs="Times New Roman"/>
          <w:sz w:val="24"/>
          <w:szCs w:val="24"/>
        </w:rPr>
        <w:t>striving</w:t>
      </w:r>
      <w:r w:rsidR="002577DE">
        <w:rPr>
          <w:rFonts w:ascii="Times New Roman" w:hAnsi="Times New Roman" w:cs="Times New Roman"/>
          <w:sz w:val="24"/>
          <w:szCs w:val="24"/>
        </w:rPr>
        <w:t xml:space="preserve"> to level</w:t>
      </w:r>
      <w:r w:rsidR="00322311">
        <w:rPr>
          <w:rFonts w:ascii="Times New Roman" w:hAnsi="Times New Roman" w:cs="Times New Roman"/>
          <w:sz w:val="24"/>
          <w:szCs w:val="24"/>
        </w:rPr>
        <w:t xml:space="preserve"> such R&amp;D needs for </w:t>
      </w:r>
      <w:r w:rsidR="00E45791">
        <w:rPr>
          <w:rFonts w:ascii="Times New Roman" w:hAnsi="Times New Roman" w:cs="Times New Roman"/>
          <w:sz w:val="24"/>
          <w:szCs w:val="24"/>
        </w:rPr>
        <w:t xml:space="preserve">its </w:t>
      </w:r>
      <w:r w:rsidR="00322311">
        <w:rPr>
          <w:rFonts w:ascii="Times New Roman" w:hAnsi="Times New Roman" w:cs="Times New Roman"/>
          <w:sz w:val="24"/>
          <w:szCs w:val="24"/>
        </w:rPr>
        <w:t xml:space="preserve">students to </w:t>
      </w:r>
      <w:r w:rsidR="00E45791">
        <w:rPr>
          <w:rFonts w:ascii="Times New Roman" w:hAnsi="Times New Roman" w:cs="Times New Roman"/>
          <w:sz w:val="24"/>
          <w:szCs w:val="24"/>
        </w:rPr>
        <w:t xml:space="preserve">facilitate </w:t>
      </w:r>
    </w:p>
    <w:p w14:paraId="59B07455" w14:textId="77777777" w:rsidR="00E45791" w:rsidRDefault="00E45791" w:rsidP="00E45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27E2C" w:rsidRPr="002577DE">
        <w:rPr>
          <w:rFonts w:ascii="Times New Roman" w:hAnsi="Times New Roman" w:cs="Times New Roman"/>
          <w:sz w:val="24"/>
          <w:szCs w:val="24"/>
        </w:rPr>
        <w:t>practical learning (communication, writing, presentation, filtering study materials)</w:t>
      </w:r>
      <w:r>
        <w:rPr>
          <w:rFonts w:ascii="Times New Roman" w:hAnsi="Times New Roman" w:cs="Times New Roman"/>
          <w:sz w:val="24"/>
          <w:szCs w:val="24"/>
        </w:rPr>
        <w:t xml:space="preserve">, </w:t>
      </w:r>
    </w:p>
    <w:p w14:paraId="616BD77D" w14:textId="77777777" w:rsidR="00E45791" w:rsidRDefault="00E45791" w:rsidP="00E45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577DE">
        <w:rPr>
          <w:rFonts w:ascii="Times New Roman" w:hAnsi="Times New Roman" w:cs="Times New Roman"/>
          <w:sz w:val="24"/>
          <w:szCs w:val="24"/>
        </w:rPr>
        <w:t>m</w:t>
      </w:r>
      <w:r w:rsidR="00E27E2C" w:rsidRPr="002577DE">
        <w:rPr>
          <w:rFonts w:ascii="Times New Roman" w:hAnsi="Times New Roman" w:cs="Times New Roman"/>
          <w:sz w:val="24"/>
          <w:szCs w:val="24"/>
        </w:rPr>
        <w:t>entoring opportunities</w:t>
      </w:r>
      <w:r>
        <w:rPr>
          <w:rFonts w:ascii="Times New Roman" w:hAnsi="Times New Roman" w:cs="Times New Roman"/>
          <w:sz w:val="24"/>
          <w:szCs w:val="24"/>
        </w:rPr>
        <w:t xml:space="preserve"> to c</w:t>
      </w:r>
      <w:r w:rsidR="00E27E2C" w:rsidRPr="002577DE">
        <w:rPr>
          <w:rFonts w:ascii="Times New Roman" w:hAnsi="Times New Roman" w:cs="Times New Roman"/>
          <w:sz w:val="24"/>
          <w:szCs w:val="24"/>
        </w:rPr>
        <w:t xml:space="preserve">onnect to </w:t>
      </w:r>
      <w:r w:rsidR="002577DE">
        <w:rPr>
          <w:rFonts w:ascii="Times New Roman" w:hAnsi="Times New Roman" w:cs="Times New Roman"/>
          <w:sz w:val="24"/>
          <w:szCs w:val="24"/>
        </w:rPr>
        <w:t xml:space="preserve">industry experts </w:t>
      </w:r>
      <w:r w:rsidR="00E27E2C" w:rsidRPr="002577DE">
        <w:rPr>
          <w:rFonts w:ascii="Times New Roman" w:hAnsi="Times New Roman" w:cs="Times New Roman"/>
          <w:sz w:val="24"/>
          <w:szCs w:val="24"/>
        </w:rPr>
        <w:t>having specific skills and knowledge</w:t>
      </w:r>
      <w:r>
        <w:rPr>
          <w:rFonts w:ascii="Times New Roman" w:hAnsi="Times New Roman" w:cs="Times New Roman"/>
          <w:sz w:val="24"/>
          <w:szCs w:val="24"/>
        </w:rPr>
        <w:t>,</w:t>
      </w:r>
    </w:p>
    <w:p w14:paraId="0136C4DC" w14:textId="77777777" w:rsidR="00E45791" w:rsidRDefault="00E45791" w:rsidP="00E45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577DE" w:rsidRPr="00E45791">
        <w:rPr>
          <w:rFonts w:ascii="Times New Roman" w:hAnsi="Times New Roman" w:cs="Times New Roman"/>
          <w:sz w:val="24"/>
          <w:szCs w:val="24"/>
        </w:rPr>
        <w:t>v</w:t>
      </w:r>
      <w:r w:rsidR="00E27E2C" w:rsidRPr="00E45791">
        <w:rPr>
          <w:rFonts w:ascii="Times New Roman" w:hAnsi="Times New Roman" w:cs="Times New Roman"/>
          <w:sz w:val="24"/>
          <w:szCs w:val="24"/>
        </w:rPr>
        <w:t>alu</w:t>
      </w:r>
      <w:r w:rsidR="002577DE" w:rsidRPr="00E45791">
        <w:rPr>
          <w:rFonts w:ascii="Times New Roman" w:hAnsi="Times New Roman" w:cs="Times New Roman"/>
          <w:sz w:val="24"/>
          <w:szCs w:val="24"/>
        </w:rPr>
        <w:t xml:space="preserve">e-added support to researchers for </w:t>
      </w:r>
      <w:r w:rsidR="00E27E2C" w:rsidRPr="00E45791">
        <w:rPr>
          <w:rFonts w:ascii="Times New Roman" w:hAnsi="Times New Roman" w:cs="Times New Roman"/>
          <w:sz w:val="24"/>
          <w:szCs w:val="24"/>
        </w:rPr>
        <w:t>first-hand experience with research projects</w:t>
      </w:r>
    </w:p>
    <w:p w14:paraId="2D2AD55C" w14:textId="77777777" w:rsidR="00E45791" w:rsidRDefault="00E45791" w:rsidP="00E45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577DE" w:rsidRPr="00E45791">
        <w:rPr>
          <w:rFonts w:ascii="Times New Roman" w:hAnsi="Times New Roman" w:cs="Times New Roman"/>
          <w:sz w:val="24"/>
          <w:szCs w:val="24"/>
        </w:rPr>
        <w:t>i</w:t>
      </w:r>
      <w:r w:rsidR="00E27E2C" w:rsidRPr="00E45791">
        <w:rPr>
          <w:rFonts w:ascii="Times New Roman" w:hAnsi="Times New Roman" w:cs="Times New Roman"/>
          <w:sz w:val="24"/>
          <w:szCs w:val="24"/>
        </w:rPr>
        <w:t xml:space="preserve">nstrument sharing </w:t>
      </w:r>
      <w:r w:rsidR="002577DE" w:rsidRPr="00E45791">
        <w:rPr>
          <w:rFonts w:ascii="Times New Roman" w:hAnsi="Times New Roman" w:cs="Times New Roman"/>
          <w:sz w:val="24"/>
          <w:szCs w:val="24"/>
        </w:rPr>
        <w:t xml:space="preserve">with cross-faculties in </w:t>
      </w:r>
      <w:r w:rsidR="00E27E2C" w:rsidRPr="00E45791">
        <w:rPr>
          <w:rFonts w:ascii="Times New Roman" w:hAnsi="Times New Roman" w:cs="Times New Roman"/>
          <w:sz w:val="24"/>
          <w:szCs w:val="24"/>
        </w:rPr>
        <w:t>time-division</w:t>
      </w:r>
    </w:p>
    <w:p w14:paraId="5F47EF0E" w14:textId="77777777" w:rsidR="00322311" w:rsidRPr="00E45791" w:rsidRDefault="00E45791" w:rsidP="00E45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2577DE" w:rsidRPr="00E45791">
        <w:rPr>
          <w:rFonts w:ascii="Times New Roman" w:hAnsi="Times New Roman" w:cs="Times New Roman"/>
          <w:sz w:val="24"/>
          <w:szCs w:val="24"/>
        </w:rPr>
        <w:t>s</w:t>
      </w:r>
      <w:r>
        <w:rPr>
          <w:rFonts w:ascii="Times New Roman" w:hAnsi="Times New Roman" w:cs="Times New Roman"/>
          <w:sz w:val="24"/>
          <w:szCs w:val="24"/>
        </w:rPr>
        <w:t>ustainable r</w:t>
      </w:r>
      <w:r w:rsidR="00E27E2C" w:rsidRPr="00E45791">
        <w:rPr>
          <w:rFonts w:ascii="Times New Roman" w:hAnsi="Times New Roman" w:cs="Times New Roman"/>
          <w:sz w:val="24"/>
          <w:szCs w:val="24"/>
        </w:rPr>
        <w:t xml:space="preserve">esearch </w:t>
      </w:r>
      <w:r>
        <w:rPr>
          <w:rFonts w:ascii="Times New Roman" w:hAnsi="Times New Roman" w:cs="Times New Roman"/>
          <w:sz w:val="24"/>
          <w:szCs w:val="24"/>
        </w:rPr>
        <w:t>r</w:t>
      </w:r>
      <w:r w:rsidR="00E27E2C" w:rsidRPr="00E45791">
        <w:rPr>
          <w:rFonts w:ascii="Times New Roman" w:hAnsi="Times New Roman" w:cs="Times New Roman"/>
          <w:sz w:val="24"/>
          <w:szCs w:val="24"/>
        </w:rPr>
        <w:t xml:space="preserve">esult </w:t>
      </w:r>
      <w:r>
        <w:rPr>
          <w:rFonts w:ascii="Times New Roman" w:hAnsi="Times New Roman" w:cs="Times New Roman"/>
          <w:sz w:val="24"/>
          <w:szCs w:val="24"/>
        </w:rPr>
        <w:t>r</w:t>
      </w:r>
      <w:r w:rsidR="00E27E2C" w:rsidRPr="00E45791">
        <w:rPr>
          <w:rFonts w:ascii="Times New Roman" w:hAnsi="Times New Roman" w:cs="Times New Roman"/>
          <w:sz w:val="24"/>
          <w:szCs w:val="24"/>
        </w:rPr>
        <w:t xml:space="preserve">epository as a ready reference </w:t>
      </w:r>
      <w:r>
        <w:rPr>
          <w:rFonts w:ascii="Times New Roman" w:hAnsi="Times New Roman" w:cs="Times New Roman"/>
          <w:sz w:val="24"/>
          <w:szCs w:val="24"/>
        </w:rPr>
        <w:t xml:space="preserve">of </w:t>
      </w:r>
      <w:r w:rsidR="00E27E2C" w:rsidRPr="00E45791">
        <w:rPr>
          <w:rFonts w:ascii="Times New Roman" w:hAnsi="Times New Roman" w:cs="Times New Roman"/>
          <w:sz w:val="24"/>
          <w:szCs w:val="24"/>
        </w:rPr>
        <w:t>experimental results, set-up</w:t>
      </w:r>
      <w:r>
        <w:rPr>
          <w:rFonts w:ascii="Times New Roman" w:hAnsi="Times New Roman" w:cs="Times New Roman"/>
          <w:sz w:val="24"/>
          <w:szCs w:val="24"/>
        </w:rPr>
        <w:t>, etc.</w:t>
      </w:r>
    </w:p>
    <w:p w14:paraId="65AAE01C" w14:textId="77777777" w:rsidR="00FB40CB" w:rsidRDefault="00D4051D" w:rsidP="00FB40CB">
      <w:pPr>
        <w:pStyle w:val="NoSpacing"/>
        <w:spacing w:line="36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Implementation of </w:t>
      </w:r>
      <w:r w:rsidR="00322311">
        <w:rPr>
          <w:rFonts w:ascii="Times New Roman" w:eastAsia="Arial" w:hAnsi="Times New Roman" w:cs="Times New Roman"/>
          <w:sz w:val="24"/>
          <w:szCs w:val="24"/>
        </w:rPr>
        <w:t>Synergy</w:t>
      </w:r>
      <w:r>
        <w:rPr>
          <w:rFonts w:ascii="Times New Roman" w:eastAsia="Arial" w:hAnsi="Times New Roman" w:cs="Times New Roman"/>
          <w:sz w:val="24"/>
          <w:szCs w:val="24"/>
        </w:rPr>
        <w:t xml:space="preserve">, </w:t>
      </w:r>
      <w:r w:rsidR="002E4696">
        <w:rPr>
          <w:rFonts w:ascii="Times New Roman" w:eastAsia="Arial" w:hAnsi="Times New Roman" w:cs="Times New Roman"/>
          <w:sz w:val="24"/>
          <w:szCs w:val="24"/>
        </w:rPr>
        <w:t xml:space="preserve">with </w:t>
      </w:r>
      <w:r>
        <w:rPr>
          <w:rFonts w:ascii="Times New Roman" w:eastAsia="Arial" w:hAnsi="Times New Roman" w:cs="Times New Roman"/>
          <w:sz w:val="24"/>
          <w:szCs w:val="24"/>
        </w:rPr>
        <w:t xml:space="preserve">such </w:t>
      </w:r>
      <w:r w:rsidR="002E4696">
        <w:rPr>
          <w:rFonts w:ascii="Times New Roman" w:eastAsia="Arial" w:hAnsi="Times New Roman" w:cs="Times New Roman"/>
          <w:sz w:val="24"/>
          <w:szCs w:val="24"/>
        </w:rPr>
        <w:t xml:space="preserve">existing </w:t>
      </w:r>
      <w:r>
        <w:rPr>
          <w:rFonts w:ascii="Times New Roman" w:eastAsia="Arial" w:hAnsi="Times New Roman" w:cs="Times New Roman"/>
          <w:sz w:val="24"/>
          <w:szCs w:val="24"/>
        </w:rPr>
        <w:t xml:space="preserve">issues, tries to </w:t>
      </w:r>
      <w:r w:rsidR="00322311">
        <w:rPr>
          <w:rFonts w:ascii="Times New Roman" w:eastAsia="Arial" w:hAnsi="Times New Roman" w:cs="Times New Roman"/>
          <w:sz w:val="24"/>
          <w:szCs w:val="24"/>
        </w:rPr>
        <w:t xml:space="preserve">enable </w:t>
      </w:r>
      <w:r w:rsidR="00D36FC4">
        <w:rPr>
          <w:rFonts w:ascii="Times New Roman" w:eastAsia="Arial" w:hAnsi="Times New Roman" w:cs="Times New Roman"/>
          <w:sz w:val="24"/>
          <w:szCs w:val="24"/>
        </w:rPr>
        <w:t xml:space="preserve">the </w:t>
      </w:r>
      <w:r w:rsidR="00322311">
        <w:rPr>
          <w:rFonts w:ascii="Times New Roman" w:eastAsia="Arial" w:hAnsi="Times New Roman" w:cs="Times New Roman"/>
          <w:sz w:val="24"/>
          <w:szCs w:val="24"/>
        </w:rPr>
        <w:t>r</w:t>
      </w:r>
      <w:r w:rsidR="00E42771" w:rsidRPr="00322311">
        <w:rPr>
          <w:rFonts w:ascii="Times New Roman" w:eastAsia="Arial" w:hAnsi="Times New Roman" w:cs="Times New Roman"/>
          <w:sz w:val="24"/>
          <w:szCs w:val="24"/>
        </w:rPr>
        <w:t xml:space="preserve">esources </w:t>
      </w:r>
      <w:r w:rsidR="00322311">
        <w:rPr>
          <w:rFonts w:ascii="Times New Roman" w:hAnsi="Times New Roman" w:cs="Times New Roman"/>
          <w:sz w:val="24"/>
          <w:szCs w:val="24"/>
        </w:rPr>
        <w:t xml:space="preserve">through </w:t>
      </w:r>
      <w:r w:rsidR="005E18DD">
        <w:rPr>
          <w:rFonts w:ascii="Times New Roman" w:hAnsi="Times New Roman" w:cs="Times New Roman"/>
          <w:sz w:val="24"/>
          <w:szCs w:val="24"/>
        </w:rPr>
        <w:t>a</w:t>
      </w:r>
      <w:r w:rsidR="00B65C54" w:rsidRPr="00DC24A7">
        <w:rPr>
          <w:rFonts w:ascii="Times New Roman" w:hAnsi="Times New Roman" w:cs="Times New Roman"/>
          <w:sz w:val="24"/>
          <w:szCs w:val="24"/>
        </w:rPr>
        <w:t>dequate funding</w:t>
      </w:r>
      <w:r w:rsidR="005E18DD">
        <w:rPr>
          <w:rFonts w:ascii="Times New Roman" w:hAnsi="Times New Roman" w:cs="Times New Roman"/>
          <w:sz w:val="24"/>
          <w:szCs w:val="24"/>
        </w:rPr>
        <w:t xml:space="preserve">, </w:t>
      </w:r>
      <w:r w:rsidR="00B65C54" w:rsidRPr="00DC24A7">
        <w:rPr>
          <w:rFonts w:ascii="Times New Roman" w:hAnsi="Times New Roman" w:cs="Times New Roman"/>
          <w:sz w:val="24"/>
          <w:szCs w:val="24"/>
        </w:rPr>
        <w:t xml:space="preserve">and </w:t>
      </w:r>
      <w:r w:rsidR="00D36FC4">
        <w:rPr>
          <w:rFonts w:ascii="Times New Roman" w:hAnsi="Times New Roman" w:cs="Times New Roman"/>
          <w:sz w:val="24"/>
          <w:szCs w:val="24"/>
        </w:rPr>
        <w:t xml:space="preserve">provisioning </w:t>
      </w:r>
      <w:r>
        <w:rPr>
          <w:rFonts w:ascii="Times New Roman" w:hAnsi="Times New Roman" w:cs="Times New Roman"/>
          <w:sz w:val="24"/>
          <w:szCs w:val="24"/>
        </w:rPr>
        <w:t xml:space="preserve">of required </w:t>
      </w:r>
      <w:r w:rsidR="00B65C54" w:rsidRPr="00DC24A7">
        <w:rPr>
          <w:rFonts w:ascii="Times New Roman" w:hAnsi="Times New Roman" w:cs="Times New Roman"/>
          <w:sz w:val="24"/>
          <w:szCs w:val="24"/>
        </w:rPr>
        <w:t>logistics</w:t>
      </w:r>
      <w:r w:rsidR="002E4696">
        <w:rPr>
          <w:rFonts w:ascii="Times New Roman" w:hAnsi="Times New Roman" w:cs="Times New Roman"/>
          <w:sz w:val="24"/>
          <w:szCs w:val="24"/>
        </w:rPr>
        <w:t xml:space="preserve"> and i</w:t>
      </w:r>
      <w:r w:rsidR="002E4696" w:rsidRPr="00DC24A7">
        <w:rPr>
          <w:rFonts w:ascii="Times New Roman" w:hAnsi="Times New Roman" w:cs="Times New Roman"/>
          <w:sz w:val="24"/>
          <w:szCs w:val="24"/>
        </w:rPr>
        <w:t>nfrastructure</w:t>
      </w:r>
      <w:r w:rsidR="002E4696">
        <w:rPr>
          <w:rFonts w:ascii="Times New Roman" w:hAnsi="Times New Roman" w:cs="Times New Roman"/>
          <w:sz w:val="24"/>
          <w:szCs w:val="24"/>
        </w:rPr>
        <w:t>.</w:t>
      </w:r>
      <w:r w:rsidR="00F97608">
        <w:rPr>
          <w:rFonts w:ascii="Times New Roman" w:hAnsi="Times New Roman" w:cs="Times New Roman"/>
          <w:sz w:val="24"/>
          <w:szCs w:val="24"/>
        </w:rPr>
        <w:t xml:space="preserve"> </w:t>
      </w:r>
      <w:r>
        <w:rPr>
          <w:rFonts w:ascii="Times New Roman" w:hAnsi="Times New Roman" w:cs="Times New Roman"/>
          <w:sz w:val="24"/>
          <w:szCs w:val="24"/>
        </w:rPr>
        <w:t xml:space="preserve">Such </w:t>
      </w:r>
      <w:r w:rsidR="002E4696">
        <w:rPr>
          <w:rFonts w:ascii="Times New Roman" w:hAnsi="Times New Roman" w:cs="Times New Roman"/>
          <w:sz w:val="24"/>
          <w:szCs w:val="24"/>
        </w:rPr>
        <w:t xml:space="preserve">initiatives </w:t>
      </w:r>
      <w:r>
        <w:rPr>
          <w:rFonts w:ascii="Times New Roman" w:hAnsi="Times New Roman" w:cs="Times New Roman"/>
          <w:sz w:val="24"/>
          <w:szCs w:val="24"/>
        </w:rPr>
        <w:t xml:space="preserve">by SGT University </w:t>
      </w:r>
      <w:r w:rsidR="002E4696">
        <w:rPr>
          <w:rFonts w:ascii="Times New Roman" w:hAnsi="Times New Roman" w:cs="Times New Roman"/>
          <w:sz w:val="24"/>
          <w:szCs w:val="24"/>
        </w:rPr>
        <w:t xml:space="preserve">align </w:t>
      </w:r>
      <w:r>
        <w:rPr>
          <w:rFonts w:ascii="Times New Roman" w:hAnsi="Times New Roman" w:cs="Times New Roman"/>
          <w:sz w:val="24"/>
          <w:szCs w:val="24"/>
        </w:rPr>
        <w:t xml:space="preserve">with </w:t>
      </w:r>
      <w:r w:rsidRPr="00D4051D">
        <w:rPr>
          <w:rFonts w:ascii="Times New Roman" w:hAnsi="Times New Roman" w:cs="Times New Roman"/>
          <w:sz w:val="24"/>
          <w:szCs w:val="24"/>
        </w:rPr>
        <w:t xml:space="preserve">the </w:t>
      </w:r>
      <w:r w:rsidR="002E4696">
        <w:rPr>
          <w:rFonts w:ascii="Times New Roman" w:hAnsi="Times New Roman" w:cs="Times New Roman"/>
          <w:sz w:val="24"/>
          <w:szCs w:val="24"/>
        </w:rPr>
        <w:t>v</w:t>
      </w:r>
      <w:r w:rsidRPr="00D4051D">
        <w:rPr>
          <w:rFonts w:ascii="Times New Roman" w:hAnsi="Times New Roman" w:cs="Times New Roman"/>
          <w:sz w:val="24"/>
          <w:szCs w:val="24"/>
        </w:rPr>
        <w:t xml:space="preserve">ision of NEP-2020 </w:t>
      </w:r>
      <w:r w:rsidR="002E4696">
        <w:rPr>
          <w:rFonts w:ascii="Times New Roman" w:hAnsi="Times New Roman" w:cs="Times New Roman"/>
          <w:sz w:val="24"/>
          <w:szCs w:val="24"/>
        </w:rPr>
        <w:t xml:space="preserve">of </w:t>
      </w:r>
      <w:r w:rsidRPr="00D4051D">
        <w:rPr>
          <w:rFonts w:ascii="Times New Roman" w:hAnsi="Times New Roman" w:cs="Times New Roman"/>
          <w:sz w:val="24"/>
          <w:szCs w:val="24"/>
        </w:rPr>
        <w:t xml:space="preserve">multidisciplinary research culture as the </w:t>
      </w:r>
      <w:r w:rsidRPr="00D4051D">
        <w:rPr>
          <w:rFonts w:ascii="Times New Roman" w:hAnsi="Times New Roman" w:cs="Times New Roman"/>
          <w:sz w:val="24"/>
          <w:szCs w:val="24"/>
        </w:rPr>
        <w:lastRenderedPageBreak/>
        <w:t xml:space="preserve">need of </w:t>
      </w:r>
      <w:r>
        <w:rPr>
          <w:rFonts w:ascii="Times New Roman" w:hAnsi="Times New Roman" w:cs="Times New Roman"/>
          <w:sz w:val="24"/>
          <w:szCs w:val="24"/>
        </w:rPr>
        <w:t xml:space="preserve">the </w:t>
      </w:r>
      <w:r w:rsidRPr="00D4051D">
        <w:rPr>
          <w:rFonts w:ascii="Times New Roman" w:hAnsi="Times New Roman" w:cs="Times New Roman"/>
          <w:sz w:val="24"/>
          <w:szCs w:val="24"/>
        </w:rPr>
        <w:t>times, bridg</w:t>
      </w:r>
      <w:r>
        <w:rPr>
          <w:rFonts w:ascii="Times New Roman" w:hAnsi="Times New Roman" w:cs="Times New Roman"/>
          <w:sz w:val="24"/>
          <w:szCs w:val="24"/>
        </w:rPr>
        <w:t>ing the a</w:t>
      </w:r>
      <w:r w:rsidRPr="00D4051D">
        <w:rPr>
          <w:rFonts w:ascii="Times New Roman" w:hAnsi="Times New Roman" w:cs="Times New Roman"/>
          <w:sz w:val="24"/>
          <w:szCs w:val="24"/>
        </w:rPr>
        <w:t>cademi</w:t>
      </w:r>
      <w:r>
        <w:rPr>
          <w:rFonts w:ascii="Times New Roman" w:hAnsi="Times New Roman" w:cs="Times New Roman"/>
          <w:sz w:val="24"/>
          <w:szCs w:val="24"/>
        </w:rPr>
        <w:t>cs, industry-oriented r</w:t>
      </w:r>
      <w:r w:rsidRPr="00D4051D">
        <w:rPr>
          <w:rFonts w:ascii="Times New Roman" w:hAnsi="Times New Roman" w:cs="Times New Roman"/>
          <w:sz w:val="24"/>
          <w:szCs w:val="24"/>
        </w:rPr>
        <w:t xml:space="preserve">esearch, </w:t>
      </w:r>
      <w:r>
        <w:rPr>
          <w:rFonts w:ascii="Times New Roman" w:hAnsi="Times New Roman" w:cs="Times New Roman"/>
          <w:sz w:val="24"/>
          <w:szCs w:val="24"/>
        </w:rPr>
        <w:t>innovation, and d</w:t>
      </w:r>
      <w:r w:rsidRPr="00D4051D">
        <w:rPr>
          <w:rFonts w:ascii="Times New Roman" w:hAnsi="Times New Roman" w:cs="Times New Roman"/>
          <w:sz w:val="24"/>
          <w:szCs w:val="24"/>
        </w:rPr>
        <w:t xml:space="preserve">igital </w:t>
      </w:r>
      <w:r>
        <w:rPr>
          <w:rFonts w:ascii="Times New Roman" w:hAnsi="Times New Roman" w:cs="Times New Roman"/>
          <w:sz w:val="24"/>
          <w:szCs w:val="24"/>
        </w:rPr>
        <w:t>t</w:t>
      </w:r>
      <w:r w:rsidRPr="00D4051D">
        <w:rPr>
          <w:rFonts w:ascii="Times New Roman" w:hAnsi="Times New Roman" w:cs="Times New Roman"/>
          <w:sz w:val="24"/>
          <w:szCs w:val="24"/>
        </w:rPr>
        <w:t xml:space="preserve">ransformation </w:t>
      </w:r>
      <w:r>
        <w:rPr>
          <w:rFonts w:ascii="Times New Roman" w:hAnsi="Times New Roman" w:cs="Times New Roman"/>
          <w:sz w:val="24"/>
          <w:szCs w:val="24"/>
        </w:rPr>
        <w:t xml:space="preserve">required </w:t>
      </w:r>
      <w:r w:rsidRPr="00D4051D">
        <w:rPr>
          <w:rFonts w:ascii="Times New Roman" w:hAnsi="Times New Roman" w:cs="Times New Roman"/>
          <w:sz w:val="24"/>
          <w:szCs w:val="24"/>
        </w:rPr>
        <w:t xml:space="preserve">in </w:t>
      </w:r>
      <w:r w:rsidR="002E4696">
        <w:rPr>
          <w:rFonts w:ascii="Times New Roman" w:hAnsi="Times New Roman" w:cs="Times New Roman"/>
          <w:sz w:val="24"/>
          <w:szCs w:val="24"/>
        </w:rPr>
        <w:t>h</w:t>
      </w:r>
      <w:r w:rsidRPr="00D4051D">
        <w:rPr>
          <w:rFonts w:ascii="Times New Roman" w:hAnsi="Times New Roman" w:cs="Times New Roman"/>
          <w:sz w:val="24"/>
          <w:szCs w:val="24"/>
        </w:rPr>
        <w:t>igher</w:t>
      </w:r>
      <w:r w:rsidR="00F97608">
        <w:rPr>
          <w:rFonts w:ascii="Times New Roman" w:hAnsi="Times New Roman" w:cs="Times New Roman"/>
          <w:sz w:val="24"/>
          <w:szCs w:val="24"/>
        </w:rPr>
        <w:t xml:space="preserve"> </w:t>
      </w:r>
      <w:r w:rsidR="002E4696">
        <w:rPr>
          <w:rFonts w:ascii="Times New Roman" w:hAnsi="Times New Roman" w:cs="Times New Roman"/>
          <w:sz w:val="24"/>
          <w:szCs w:val="24"/>
        </w:rPr>
        <w:t>e</w:t>
      </w:r>
      <w:r w:rsidRPr="00D4051D">
        <w:rPr>
          <w:rFonts w:ascii="Times New Roman" w:hAnsi="Times New Roman" w:cs="Times New Roman"/>
          <w:sz w:val="24"/>
          <w:szCs w:val="24"/>
        </w:rPr>
        <w:t>ducation</w:t>
      </w:r>
      <w:r>
        <w:rPr>
          <w:rFonts w:ascii="Times New Roman" w:hAnsi="Times New Roman" w:cs="Times New Roman"/>
          <w:sz w:val="24"/>
          <w:szCs w:val="24"/>
        </w:rPr>
        <w:t xml:space="preserve"> in today’s context.</w:t>
      </w:r>
      <w:r w:rsidR="00F97608">
        <w:rPr>
          <w:rFonts w:ascii="Times New Roman" w:hAnsi="Times New Roman" w:cs="Times New Roman"/>
          <w:sz w:val="24"/>
          <w:szCs w:val="24"/>
        </w:rPr>
        <w:t xml:space="preserve"> </w:t>
      </w:r>
      <w:r w:rsidR="00FB40CB" w:rsidRPr="004F2C09">
        <w:rPr>
          <w:rFonts w:ascii="Times New Roman" w:hAnsi="Times New Roman" w:cs="Times New Roman"/>
          <w:sz w:val="24"/>
          <w:szCs w:val="24"/>
        </w:rPr>
        <w:t xml:space="preserve">Participants across </w:t>
      </w:r>
      <w:r w:rsidR="00FB40CB">
        <w:rPr>
          <w:rFonts w:ascii="Times New Roman" w:hAnsi="Times New Roman" w:cs="Times New Roman"/>
          <w:sz w:val="24"/>
          <w:szCs w:val="24"/>
        </w:rPr>
        <w:t>e</w:t>
      </w:r>
      <w:r w:rsidR="00FB40CB" w:rsidRPr="004F2C09">
        <w:rPr>
          <w:rFonts w:ascii="Times New Roman" w:hAnsi="Times New Roman" w:cs="Times New Roman"/>
          <w:sz w:val="24"/>
          <w:szCs w:val="24"/>
        </w:rPr>
        <w:t>ducational</w:t>
      </w:r>
      <w:r w:rsidR="00F97608">
        <w:rPr>
          <w:rFonts w:ascii="Times New Roman" w:hAnsi="Times New Roman" w:cs="Times New Roman"/>
          <w:sz w:val="24"/>
          <w:szCs w:val="24"/>
        </w:rPr>
        <w:t xml:space="preserve"> </w:t>
      </w:r>
      <w:r w:rsidR="00FB40CB" w:rsidRPr="004F2C09">
        <w:rPr>
          <w:rFonts w:ascii="Times New Roman" w:hAnsi="Times New Roman" w:cs="Times New Roman"/>
          <w:sz w:val="24"/>
          <w:szCs w:val="24"/>
        </w:rPr>
        <w:t xml:space="preserve">fraternities with diverse academic backgrounds attended the </w:t>
      </w:r>
      <w:r w:rsidR="00FB40CB">
        <w:rPr>
          <w:rFonts w:ascii="Times New Roman" w:hAnsi="Times New Roman" w:cs="Times New Roman"/>
          <w:sz w:val="24"/>
          <w:szCs w:val="24"/>
        </w:rPr>
        <w:t xml:space="preserve">technical festival </w:t>
      </w:r>
      <w:r w:rsidR="00FB40CB" w:rsidRPr="004F2C09">
        <w:rPr>
          <w:rFonts w:ascii="Times New Roman" w:hAnsi="Times New Roman" w:cs="Times New Roman"/>
          <w:sz w:val="24"/>
          <w:szCs w:val="24"/>
        </w:rPr>
        <w:t xml:space="preserve">to substantiate </w:t>
      </w:r>
      <w:r w:rsidR="00FB40CB">
        <w:rPr>
          <w:rFonts w:ascii="Times New Roman" w:hAnsi="Times New Roman" w:cs="Times New Roman"/>
          <w:sz w:val="24"/>
          <w:szCs w:val="24"/>
        </w:rPr>
        <w:t xml:space="preserve">enhanced research scope among the students. </w:t>
      </w:r>
    </w:p>
    <w:p w14:paraId="6764899B" w14:textId="77777777" w:rsidR="00D4051D" w:rsidRPr="00DC24A7" w:rsidRDefault="00D4051D" w:rsidP="00D4051D">
      <w:pPr>
        <w:rPr>
          <w:rFonts w:ascii="Times New Roman" w:hAnsi="Times New Roman" w:cs="Times New Roman"/>
          <w:sz w:val="24"/>
          <w:szCs w:val="24"/>
        </w:rPr>
      </w:pPr>
    </w:p>
    <w:p w14:paraId="16FFEDAE" w14:textId="77777777" w:rsidR="00706E6D" w:rsidRPr="00DC24A7" w:rsidRDefault="00706E6D" w:rsidP="00E60CAC">
      <w:pPr>
        <w:pStyle w:val="Heading1"/>
        <w:keepNext w:val="0"/>
        <w:keepLines w:val="0"/>
        <w:spacing w:before="81" w:after="160" w:line="360" w:lineRule="auto"/>
        <w:rPr>
          <w:rFonts w:ascii="Times New Roman" w:eastAsia="Arial" w:hAnsi="Times New Roman" w:cs="Times New Roman"/>
          <w:b/>
          <w:bCs/>
          <w:color w:val="auto"/>
          <w:sz w:val="24"/>
          <w:szCs w:val="24"/>
        </w:rPr>
      </w:pPr>
      <w:r w:rsidRPr="00DC24A7">
        <w:rPr>
          <w:rFonts w:ascii="Times New Roman" w:eastAsia="Arial" w:hAnsi="Times New Roman" w:cs="Times New Roman"/>
          <w:b/>
          <w:bCs/>
          <w:color w:val="auto"/>
          <w:sz w:val="24"/>
          <w:szCs w:val="24"/>
        </w:rPr>
        <w:t>Notes (Optional)</w:t>
      </w:r>
    </w:p>
    <w:p w14:paraId="734DF50A" w14:textId="77777777" w:rsidR="005B7628" w:rsidRDefault="004A5D6E" w:rsidP="0080265B">
      <w:pPr>
        <w:pStyle w:val="NoSpacing"/>
        <w:spacing w:line="360" w:lineRule="auto"/>
        <w:jc w:val="both"/>
        <w:rPr>
          <w:rFonts w:ascii="Times New Roman" w:hAnsi="Times New Roman" w:cs="Times New Roman"/>
          <w:sz w:val="24"/>
          <w:szCs w:val="24"/>
        </w:rPr>
      </w:pPr>
      <w:r w:rsidRPr="00DC24A7">
        <w:rPr>
          <w:rFonts w:ascii="Times New Roman" w:hAnsi="Times New Roman" w:cs="Times New Roman"/>
          <w:sz w:val="24"/>
          <w:szCs w:val="24"/>
        </w:rPr>
        <w:t>SGT University is passionate ab</w:t>
      </w:r>
      <w:r w:rsidR="0080265B">
        <w:rPr>
          <w:rFonts w:ascii="Times New Roman" w:hAnsi="Times New Roman" w:cs="Times New Roman"/>
          <w:sz w:val="24"/>
          <w:szCs w:val="24"/>
        </w:rPr>
        <w:t>out grooming the nation’s youth</w:t>
      </w:r>
      <w:r w:rsidRPr="00DC24A7">
        <w:rPr>
          <w:rFonts w:ascii="Times New Roman" w:hAnsi="Times New Roman" w:cs="Times New Roman"/>
          <w:sz w:val="24"/>
          <w:szCs w:val="24"/>
        </w:rPr>
        <w:t xml:space="preserve"> into good human beings and excellent professionals </w:t>
      </w:r>
      <w:r w:rsidR="00A46391">
        <w:rPr>
          <w:rFonts w:ascii="Times New Roman" w:hAnsi="Times New Roman" w:cs="Times New Roman"/>
          <w:sz w:val="24"/>
          <w:szCs w:val="24"/>
        </w:rPr>
        <w:t xml:space="preserve">with an aim </w:t>
      </w:r>
      <w:r w:rsidRPr="00DC24A7">
        <w:rPr>
          <w:rFonts w:ascii="Times New Roman" w:hAnsi="Times New Roman" w:cs="Times New Roman"/>
          <w:sz w:val="24"/>
          <w:szCs w:val="24"/>
        </w:rPr>
        <w:t>to make our students innovative, inclusive</w:t>
      </w:r>
      <w:r w:rsidR="005B7628">
        <w:rPr>
          <w:rFonts w:ascii="Times New Roman" w:hAnsi="Times New Roman" w:cs="Times New Roman"/>
          <w:sz w:val="24"/>
          <w:szCs w:val="24"/>
        </w:rPr>
        <w:t>,</w:t>
      </w:r>
      <w:r w:rsidRPr="00DC24A7">
        <w:rPr>
          <w:rFonts w:ascii="Times New Roman" w:hAnsi="Times New Roman" w:cs="Times New Roman"/>
          <w:sz w:val="24"/>
          <w:szCs w:val="24"/>
        </w:rPr>
        <w:t xml:space="preserve"> and extraordinary.</w:t>
      </w:r>
      <w:r w:rsidR="00F97608">
        <w:rPr>
          <w:rFonts w:ascii="Times New Roman" w:hAnsi="Times New Roman" w:cs="Times New Roman"/>
          <w:sz w:val="24"/>
          <w:szCs w:val="24"/>
        </w:rPr>
        <w:t xml:space="preserve"> </w:t>
      </w:r>
      <w:r w:rsidR="0080265B">
        <w:rPr>
          <w:rFonts w:ascii="Times New Roman" w:hAnsi="Times New Roman" w:cs="Times New Roman"/>
          <w:sz w:val="24"/>
          <w:szCs w:val="24"/>
        </w:rPr>
        <w:t>In</w:t>
      </w:r>
      <w:r w:rsidR="005B7628">
        <w:rPr>
          <w:rFonts w:ascii="Times New Roman" w:hAnsi="Times New Roman" w:cs="Times New Roman"/>
          <w:sz w:val="24"/>
          <w:szCs w:val="24"/>
        </w:rPr>
        <w:t xml:space="preserve"> Synergy</w:t>
      </w:r>
      <w:r w:rsidR="00682A33">
        <w:rPr>
          <w:rFonts w:ascii="Times New Roman" w:hAnsi="Times New Roman" w:cs="Times New Roman"/>
          <w:sz w:val="24"/>
          <w:szCs w:val="24"/>
        </w:rPr>
        <w:t>,</w:t>
      </w:r>
      <w:r w:rsidR="005B7628">
        <w:rPr>
          <w:rFonts w:ascii="Times New Roman" w:hAnsi="Times New Roman" w:cs="Times New Roman"/>
          <w:sz w:val="24"/>
          <w:szCs w:val="24"/>
        </w:rPr>
        <w:t xml:space="preserve"> students are encouraged to </w:t>
      </w:r>
      <w:r w:rsidR="005B7628" w:rsidRPr="005B7628">
        <w:rPr>
          <w:rFonts w:ascii="Times New Roman" w:hAnsi="Times New Roman" w:cs="Times New Roman"/>
          <w:sz w:val="24"/>
          <w:szCs w:val="24"/>
        </w:rPr>
        <w:t>share ideas and best practices to</w:t>
      </w:r>
      <w:r w:rsidR="00F97608">
        <w:rPr>
          <w:rFonts w:ascii="Times New Roman" w:hAnsi="Times New Roman" w:cs="Times New Roman"/>
          <w:sz w:val="24"/>
          <w:szCs w:val="24"/>
        </w:rPr>
        <w:t xml:space="preserve"> </w:t>
      </w:r>
      <w:r w:rsidR="005B7628">
        <w:rPr>
          <w:rFonts w:ascii="Times New Roman" w:hAnsi="Times New Roman" w:cs="Times New Roman"/>
          <w:sz w:val="24"/>
          <w:szCs w:val="24"/>
        </w:rPr>
        <w:t>p</w:t>
      </w:r>
      <w:r w:rsidR="005B7628" w:rsidRPr="005B7628">
        <w:rPr>
          <w:rFonts w:ascii="Times New Roman" w:hAnsi="Times New Roman" w:cs="Times New Roman"/>
          <w:sz w:val="24"/>
          <w:szCs w:val="24"/>
        </w:rPr>
        <w:t>romote cooperative action</w:t>
      </w:r>
      <w:r w:rsidR="005B7628">
        <w:rPr>
          <w:rFonts w:ascii="Times New Roman" w:hAnsi="Times New Roman" w:cs="Times New Roman"/>
          <w:sz w:val="24"/>
          <w:szCs w:val="24"/>
        </w:rPr>
        <w:t xml:space="preserve"> by sharing and caring</w:t>
      </w:r>
      <w:r w:rsidR="0080265B">
        <w:rPr>
          <w:rFonts w:ascii="Times New Roman" w:hAnsi="Times New Roman" w:cs="Times New Roman"/>
          <w:sz w:val="24"/>
          <w:szCs w:val="24"/>
        </w:rPr>
        <w:t xml:space="preserve">, </w:t>
      </w:r>
      <w:r w:rsidR="005B7628">
        <w:rPr>
          <w:rFonts w:ascii="Times New Roman" w:hAnsi="Times New Roman" w:cs="Times New Roman"/>
          <w:sz w:val="24"/>
          <w:szCs w:val="24"/>
        </w:rPr>
        <w:t>t</w:t>
      </w:r>
      <w:r w:rsidR="0080265B">
        <w:rPr>
          <w:rFonts w:ascii="Times New Roman" w:hAnsi="Times New Roman" w:cs="Times New Roman"/>
          <w:sz w:val="24"/>
          <w:szCs w:val="24"/>
        </w:rPr>
        <w:t xml:space="preserve">imely delivery, </w:t>
      </w:r>
      <w:r w:rsidR="00682A33">
        <w:rPr>
          <w:rFonts w:ascii="Times New Roman" w:hAnsi="Times New Roman" w:cs="Times New Roman"/>
          <w:sz w:val="24"/>
          <w:szCs w:val="24"/>
        </w:rPr>
        <w:t>strengthening</w:t>
      </w:r>
      <w:r w:rsidR="005B7628" w:rsidRPr="005B7628">
        <w:rPr>
          <w:rFonts w:ascii="Times New Roman" w:hAnsi="Times New Roman" w:cs="Times New Roman"/>
          <w:sz w:val="24"/>
          <w:szCs w:val="24"/>
        </w:rPr>
        <w:t xml:space="preserve"> collaboration and removing implementation hurdles</w:t>
      </w:r>
      <w:r w:rsidR="0080265B">
        <w:rPr>
          <w:rFonts w:ascii="Times New Roman" w:hAnsi="Times New Roman" w:cs="Times New Roman"/>
          <w:sz w:val="24"/>
          <w:szCs w:val="24"/>
        </w:rPr>
        <w:t xml:space="preserve">, </w:t>
      </w:r>
      <w:r w:rsidR="005B7628" w:rsidRPr="005B7628">
        <w:rPr>
          <w:rFonts w:ascii="Times New Roman" w:hAnsi="Times New Roman" w:cs="Times New Roman"/>
          <w:sz w:val="24"/>
          <w:szCs w:val="24"/>
        </w:rPr>
        <w:t xml:space="preserve">develop an appropriate knowledge repository for reference to </w:t>
      </w:r>
      <w:r w:rsidR="00AF2FBB">
        <w:rPr>
          <w:rFonts w:ascii="Times New Roman" w:hAnsi="Times New Roman" w:cs="Times New Roman"/>
          <w:sz w:val="24"/>
          <w:szCs w:val="24"/>
        </w:rPr>
        <w:t>research-oriented</w:t>
      </w:r>
      <w:r w:rsidR="005B7628" w:rsidRPr="005B7628">
        <w:rPr>
          <w:rFonts w:ascii="Times New Roman" w:hAnsi="Times New Roman" w:cs="Times New Roman"/>
          <w:sz w:val="24"/>
          <w:szCs w:val="24"/>
        </w:rPr>
        <w:t xml:space="preserve"> results</w:t>
      </w:r>
      <w:r w:rsidR="0080265B">
        <w:rPr>
          <w:rFonts w:ascii="Times New Roman" w:hAnsi="Times New Roman" w:cs="Times New Roman"/>
          <w:sz w:val="24"/>
          <w:szCs w:val="24"/>
        </w:rPr>
        <w:t>.</w:t>
      </w:r>
    </w:p>
    <w:p w14:paraId="10BE6FC1" w14:textId="77777777" w:rsidR="004F2C09" w:rsidRDefault="004F2C09" w:rsidP="00592C56">
      <w:pPr>
        <w:pStyle w:val="NoSpacing"/>
        <w:spacing w:line="360" w:lineRule="auto"/>
        <w:jc w:val="both"/>
        <w:rPr>
          <w:rFonts w:ascii="Times New Roman" w:hAnsi="Times New Roman" w:cs="Times New Roman"/>
          <w:sz w:val="24"/>
          <w:szCs w:val="24"/>
        </w:rPr>
      </w:pPr>
    </w:p>
    <w:p w14:paraId="74D200F9" w14:textId="77777777" w:rsidR="003B3E7B" w:rsidRDefault="00592C56" w:rsidP="003B3E7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also enables the students to experience </w:t>
      </w:r>
      <w:r w:rsidRPr="00592C56">
        <w:rPr>
          <w:rFonts w:ascii="Times New Roman" w:hAnsi="Times New Roman" w:cs="Times New Roman"/>
          <w:sz w:val="24"/>
          <w:szCs w:val="24"/>
        </w:rPr>
        <w:t xml:space="preserve">connecting and </w:t>
      </w:r>
      <w:r>
        <w:rPr>
          <w:rFonts w:ascii="Times New Roman" w:hAnsi="Times New Roman" w:cs="Times New Roman"/>
          <w:sz w:val="24"/>
          <w:szCs w:val="24"/>
        </w:rPr>
        <w:t>collaborating</w:t>
      </w:r>
      <w:r w:rsidRPr="00592C56">
        <w:rPr>
          <w:rFonts w:ascii="Times New Roman" w:hAnsi="Times New Roman" w:cs="Times New Roman"/>
          <w:sz w:val="24"/>
          <w:szCs w:val="24"/>
        </w:rPr>
        <w:t xml:space="preserve"> with industries to understand new or improved products, provide enhanced </w:t>
      </w:r>
      <w:r>
        <w:rPr>
          <w:rFonts w:ascii="Times New Roman" w:hAnsi="Times New Roman" w:cs="Times New Roman"/>
          <w:sz w:val="24"/>
          <w:szCs w:val="24"/>
        </w:rPr>
        <w:t xml:space="preserve">services and </w:t>
      </w:r>
      <w:r w:rsidRPr="00592C56">
        <w:rPr>
          <w:rFonts w:ascii="Times New Roman" w:hAnsi="Times New Roman" w:cs="Times New Roman"/>
          <w:sz w:val="24"/>
          <w:szCs w:val="24"/>
        </w:rPr>
        <w:t>productivity</w:t>
      </w:r>
      <w:r w:rsidR="003B3E7B">
        <w:rPr>
          <w:rFonts w:ascii="Times New Roman" w:hAnsi="Times New Roman" w:cs="Times New Roman"/>
          <w:sz w:val="24"/>
          <w:szCs w:val="24"/>
        </w:rPr>
        <w:t xml:space="preserve">, </w:t>
      </w:r>
      <w:r>
        <w:rPr>
          <w:rFonts w:ascii="Times New Roman" w:hAnsi="Times New Roman" w:cs="Times New Roman"/>
          <w:sz w:val="24"/>
          <w:szCs w:val="24"/>
        </w:rPr>
        <w:t>p</w:t>
      </w:r>
      <w:r w:rsidRPr="00592C56">
        <w:rPr>
          <w:rFonts w:ascii="Times New Roman" w:hAnsi="Times New Roman" w:cs="Times New Roman"/>
          <w:sz w:val="24"/>
          <w:szCs w:val="24"/>
        </w:rPr>
        <w:t xml:space="preserve">ublic </w:t>
      </w:r>
      <w:r>
        <w:rPr>
          <w:rFonts w:ascii="Times New Roman" w:hAnsi="Times New Roman" w:cs="Times New Roman"/>
          <w:sz w:val="24"/>
          <w:szCs w:val="24"/>
        </w:rPr>
        <w:t>e</w:t>
      </w:r>
      <w:r w:rsidRPr="00592C56">
        <w:rPr>
          <w:rFonts w:ascii="Times New Roman" w:hAnsi="Times New Roman" w:cs="Times New Roman"/>
          <w:sz w:val="24"/>
          <w:szCs w:val="24"/>
        </w:rPr>
        <w:t>ngagement and community reach out</w:t>
      </w:r>
      <w:r w:rsidR="003B3E7B">
        <w:rPr>
          <w:rFonts w:ascii="Times New Roman" w:hAnsi="Times New Roman" w:cs="Times New Roman"/>
          <w:sz w:val="24"/>
          <w:szCs w:val="24"/>
        </w:rPr>
        <w:t xml:space="preserve">, </w:t>
      </w:r>
      <w:r w:rsidR="00682A33">
        <w:rPr>
          <w:rFonts w:ascii="Times New Roman" w:hAnsi="Times New Roman" w:cs="Times New Roman"/>
          <w:sz w:val="24"/>
          <w:szCs w:val="24"/>
        </w:rPr>
        <w:t xml:space="preserve">and </w:t>
      </w:r>
      <w:r>
        <w:rPr>
          <w:rFonts w:ascii="Times New Roman" w:hAnsi="Times New Roman" w:cs="Times New Roman"/>
          <w:sz w:val="24"/>
          <w:szCs w:val="24"/>
        </w:rPr>
        <w:t>a</w:t>
      </w:r>
      <w:r w:rsidRPr="00592C56">
        <w:rPr>
          <w:rFonts w:ascii="Times New Roman" w:hAnsi="Times New Roman" w:cs="Times New Roman"/>
          <w:sz w:val="24"/>
          <w:szCs w:val="24"/>
        </w:rPr>
        <w:t>lign research output to spawn an opportunity (growth, start-up, social cause)</w:t>
      </w:r>
      <w:r w:rsidR="003B3E7B">
        <w:rPr>
          <w:rFonts w:ascii="Times New Roman" w:hAnsi="Times New Roman" w:cs="Times New Roman"/>
          <w:sz w:val="24"/>
          <w:szCs w:val="24"/>
        </w:rPr>
        <w:t>. The three-day-long</w:t>
      </w:r>
      <w:r w:rsidR="00F97608">
        <w:rPr>
          <w:rFonts w:ascii="Times New Roman" w:hAnsi="Times New Roman" w:cs="Times New Roman"/>
          <w:sz w:val="24"/>
          <w:szCs w:val="24"/>
        </w:rPr>
        <w:t xml:space="preserve"> </w:t>
      </w:r>
      <w:r w:rsidR="003B3E7B">
        <w:rPr>
          <w:rFonts w:ascii="Times New Roman" w:hAnsi="Times New Roman" w:cs="Times New Roman"/>
          <w:sz w:val="24"/>
          <w:szCs w:val="24"/>
        </w:rPr>
        <w:t>technical festival trends to promote and d</w:t>
      </w:r>
      <w:r w:rsidR="003B3E7B" w:rsidRPr="004F2C09">
        <w:rPr>
          <w:rFonts w:ascii="Times New Roman" w:hAnsi="Times New Roman" w:cs="Times New Roman"/>
          <w:sz w:val="24"/>
          <w:szCs w:val="24"/>
        </w:rPr>
        <w:t xml:space="preserve">evelop </w:t>
      </w:r>
      <w:r w:rsidR="003B3E7B">
        <w:rPr>
          <w:rFonts w:ascii="Times New Roman" w:hAnsi="Times New Roman" w:cs="Times New Roman"/>
          <w:sz w:val="24"/>
          <w:szCs w:val="24"/>
        </w:rPr>
        <w:t>a r</w:t>
      </w:r>
      <w:r w:rsidR="003B3E7B" w:rsidRPr="004F2C09">
        <w:rPr>
          <w:rFonts w:ascii="Times New Roman" w:hAnsi="Times New Roman" w:cs="Times New Roman"/>
          <w:sz w:val="24"/>
          <w:szCs w:val="24"/>
        </w:rPr>
        <w:t xml:space="preserve">esearch </w:t>
      </w:r>
      <w:r w:rsidR="003B3E7B">
        <w:rPr>
          <w:rFonts w:ascii="Times New Roman" w:hAnsi="Times New Roman" w:cs="Times New Roman"/>
          <w:sz w:val="24"/>
          <w:szCs w:val="24"/>
        </w:rPr>
        <w:t>e</w:t>
      </w:r>
      <w:r w:rsidR="003B3E7B" w:rsidRPr="004F2C09">
        <w:rPr>
          <w:rFonts w:ascii="Times New Roman" w:hAnsi="Times New Roman" w:cs="Times New Roman"/>
          <w:sz w:val="24"/>
          <w:szCs w:val="24"/>
        </w:rPr>
        <w:t>cosystem to explore new functional and</w:t>
      </w:r>
      <w:r w:rsidR="00F97608">
        <w:rPr>
          <w:rFonts w:ascii="Times New Roman" w:hAnsi="Times New Roman" w:cs="Times New Roman"/>
          <w:sz w:val="24"/>
          <w:szCs w:val="24"/>
        </w:rPr>
        <w:t xml:space="preserve"> </w:t>
      </w:r>
      <w:r w:rsidR="003B3E7B" w:rsidRPr="004F2C09">
        <w:rPr>
          <w:rFonts w:ascii="Times New Roman" w:hAnsi="Times New Roman" w:cs="Times New Roman"/>
          <w:sz w:val="24"/>
          <w:szCs w:val="24"/>
        </w:rPr>
        <w:t xml:space="preserve">operational ideas of such a research ecosystem. </w:t>
      </w:r>
    </w:p>
    <w:p w14:paraId="377C43B3" w14:textId="77777777" w:rsidR="00592C56" w:rsidRDefault="00592C56" w:rsidP="00592C56">
      <w:pPr>
        <w:pStyle w:val="NoSpacing"/>
        <w:spacing w:line="360" w:lineRule="auto"/>
        <w:jc w:val="both"/>
        <w:rPr>
          <w:rFonts w:ascii="Times New Roman" w:hAnsi="Times New Roman" w:cs="Times New Roman"/>
          <w:sz w:val="24"/>
          <w:szCs w:val="24"/>
        </w:rPr>
      </w:pPr>
    </w:p>
    <w:p w14:paraId="353DEB97" w14:textId="2068541F" w:rsidR="00F06214" w:rsidRDefault="00273855" w:rsidP="004F2C0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general, Synergy </w:t>
      </w:r>
      <w:r w:rsidRPr="00273855">
        <w:rPr>
          <w:rFonts w:ascii="Times New Roman" w:hAnsi="Times New Roman" w:cs="Times New Roman"/>
          <w:sz w:val="24"/>
          <w:szCs w:val="24"/>
        </w:rPr>
        <w:t>strengthen</w:t>
      </w:r>
      <w:r w:rsidR="003B3E7B">
        <w:rPr>
          <w:rFonts w:ascii="Times New Roman" w:hAnsi="Times New Roman" w:cs="Times New Roman"/>
          <w:sz w:val="24"/>
          <w:szCs w:val="24"/>
        </w:rPr>
        <w:t>s</w:t>
      </w:r>
      <w:r w:rsidRPr="00273855">
        <w:rPr>
          <w:rFonts w:ascii="Times New Roman" w:hAnsi="Times New Roman" w:cs="Times New Roman"/>
          <w:sz w:val="24"/>
          <w:szCs w:val="24"/>
        </w:rPr>
        <w:t xml:space="preserve"> the </w:t>
      </w:r>
      <w:r>
        <w:rPr>
          <w:rFonts w:ascii="Times New Roman" w:hAnsi="Times New Roman" w:cs="Times New Roman"/>
          <w:sz w:val="24"/>
          <w:szCs w:val="24"/>
        </w:rPr>
        <w:t>inquisitiveness</w:t>
      </w:r>
      <w:r w:rsidR="003B3E7B">
        <w:rPr>
          <w:rFonts w:ascii="Times New Roman" w:hAnsi="Times New Roman" w:cs="Times New Roman"/>
          <w:sz w:val="24"/>
          <w:szCs w:val="24"/>
        </w:rPr>
        <w:t xml:space="preserve"> of students</w:t>
      </w:r>
      <w:r>
        <w:rPr>
          <w:rFonts w:ascii="Times New Roman" w:hAnsi="Times New Roman" w:cs="Times New Roman"/>
          <w:sz w:val="24"/>
          <w:szCs w:val="24"/>
        </w:rPr>
        <w:t xml:space="preserve"> tow</w:t>
      </w:r>
      <w:r w:rsidR="003B3E7B">
        <w:rPr>
          <w:rFonts w:ascii="Times New Roman" w:hAnsi="Times New Roman" w:cs="Times New Roman"/>
          <w:sz w:val="24"/>
          <w:szCs w:val="24"/>
        </w:rPr>
        <w:t>ards s</w:t>
      </w:r>
      <w:r w:rsidR="003B3E7B" w:rsidRPr="00273855">
        <w:rPr>
          <w:rFonts w:ascii="Times New Roman" w:hAnsi="Times New Roman" w:cs="Times New Roman"/>
          <w:sz w:val="24"/>
          <w:szCs w:val="24"/>
        </w:rPr>
        <w:t xml:space="preserve">ustainable </w:t>
      </w:r>
      <w:r w:rsidR="003B3E7B" w:rsidRPr="004F2C09">
        <w:rPr>
          <w:rFonts w:ascii="Times New Roman" w:hAnsi="Times New Roman" w:cs="Times New Roman"/>
          <w:sz w:val="24"/>
          <w:szCs w:val="24"/>
        </w:rPr>
        <w:t>research &amp; development</w:t>
      </w:r>
      <w:r w:rsidRPr="0027385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21C7D">
        <w:rPr>
          <w:rFonts w:ascii="Times New Roman" w:hAnsi="Times New Roman" w:cs="Times New Roman"/>
          <w:sz w:val="24"/>
          <w:szCs w:val="24"/>
        </w:rPr>
        <w:t>grooms</w:t>
      </w:r>
      <w:r>
        <w:rPr>
          <w:rFonts w:ascii="Times New Roman" w:hAnsi="Times New Roman" w:cs="Times New Roman"/>
          <w:sz w:val="24"/>
          <w:szCs w:val="24"/>
        </w:rPr>
        <w:t xml:space="preserve"> them </w:t>
      </w:r>
      <w:r w:rsidR="00C5515C">
        <w:rPr>
          <w:rFonts w:ascii="Times New Roman" w:hAnsi="Times New Roman" w:cs="Times New Roman"/>
          <w:sz w:val="24"/>
          <w:szCs w:val="24"/>
        </w:rPr>
        <w:t>with</w:t>
      </w:r>
      <w:r>
        <w:rPr>
          <w:rFonts w:ascii="Times New Roman" w:hAnsi="Times New Roman" w:cs="Times New Roman"/>
          <w:sz w:val="24"/>
          <w:szCs w:val="24"/>
        </w:rPr>
        <w:t xml:space="preserve"> t</w:t>
      </w:r>
      <w:r w:rsidRPr="00273855">
        <w:rPr>
          <w:rFonts w:ascii="Times New Roman" w:hAnsi="Times New Roman" w:cs="Times New Roman"/>
          <w:sz w:val="24"/>
          <w:szCs w:val="24"/>
        </w:rPr>
        <w:t xml:space="preserve">echnology and </w:t>
      </w:r>
      <w:r>
        <w:rPr>
          <w:rFonts w:ascii="Times New Roman" w:hAnsi="Times New Roman" w:cs="Times New Roman"/>
          <w:sz w:val="24"/>
          <w:szCs w:val="24"/>
        </w:rPr>
        <w:t>i</w:t>
      </w:r>
      <w:r w:rsidRPr="00273855">
        <w:rPr>
          <w:rFonts w:ascii="Times New Roman" w:hAnsi="Times New Roman" w:cs="Times New Roman"/>
          <w:sz w:val="24"/>
          <w:szCs w:val="24"/>
        </w:rPr>
        <w:t>nnovation</w:t>
      </w:r>
      <w:r>
        <w:rPr>
          <w:rFonts w:ascii="Times New Roman" w:hAnsi="Times New Roman" w:cs="Times New Roman"/>
          <w:sz w:val="24"/>
          <w:szCs w:val="24"/>
        </w:rPr>
        <w:t xml:space="preserve">, </w:t>
      </w:r>
      <w:r w:rsidR="003B3E7B">
        <w:rPr>
          <w:rFonts w:ascii="Times New Roman" w:hAnsi="Times New Roman" w:cs="Times New Roman"/>
          <w:sz w:val="24"/>
          <w:szCs w:val="24"/>
        </w:rPr>
        <w:t>for</w:t>
      </w:r>
      <w:r w:rsidRPr="00273855">
        <w:rPr>
          <w:rFonts w:ascii="Times New Roman" w:hAnsi="Times New Roman" w:cs="Times New Roman"/>
          <w:sz w:val="24"/>
          <w:szCs w:val="24"/>
        </w:rPr>
        <w:t xml:space="preserve"> new </w:t>
      </w:r>
      <w:r w:rsidR="00C21C7D">
        <w:rPr>
          <w:rFonts w:ascii="Times New Roman" w:hAnsi="Times New Roman" w:cs="Times New Roman"/>
          <w:sz w:val="24"/>
          <w:szCs w:val="24"/>
        </w:rPr>
        <w:t>product</w:t>
      </w:r>
      <w:r w:rsidRPr="00273855">
        <w:rPr>
          <w:rFonts w:ascii="Times New Roman" w:hAnsi="Times New Roman" w:cs="Times New Roman"/>
          <w:sz w:val="24"/>
          <w:szCs w:val="24"/>
        </w:rPr>
        <w:t xml:space="preserve"> development</w:t>
      </w:r>
      <w:r w:rsidR="004F2C09">
        <w:rPr>
          <w:rFonts w:ascii="Times New Roman" w:hAnsi="Times New Roman" w:cs="Times New Roman"/>
          <w:sz w:val="24"/>
          <w:szCs w:val="24"/>
        </w:rPr>
        <w:t xml:space="preserve">. </w:t>
      </w:r>
    </w:p>
    <w:p w14:paraId="5D6FE581" w14:textId="77777777" w:rsidR="00F06214" w:rsidRDefault="00F06214">
      <w:pPr>
        <w:rPr>
          <w:rFonts w:ascii="Times New Roman" w:hAnsi="Times New Roman" w:cs="Times New Roman"/>
          <w:sz w:val="24"/>
          <w:szCs w:val="24"/>
        </w:rPr>
      </w:pPr>
      <w:r>
        <w:rPr>
          <w:rFonts w:ascii="Times New Roman" w:hAnsi="Times New Roman" w:cs="Times New Roman"/>
          <w:sz w:val="24"/>
          <w:szCs w:val="24"/>
        </w:rPr>
        <w:br w:type="page"/>
      </w:r>
    </w:p>
    <w:p w14:paraId="28C46134" w14:textId="77777777" w:rsidR="00F06214" w:rsidRDefault="00F06214" w:rsidP="00F06214">
      <w:pPr>
        <w:spacing w:line="276" w:lineRule="auto"/>
        <w:jc w:val="center"/>
        <w:rPr>
          <w:b/>
          <w:sz w:val="24"/>
          <w:szCs w:val="24"/>
        </w:rPr>
      </w:pPr>
      <w:r w:rsidRPr="002D55E9">
        <w:rPr>
          <w:b/>
          <w:sz w:val="24"/>
          <w:szCs w:val="24"/>
        </w:rPr>
        <w:lastRenderedPageBreak/>
        <w:t>Pre</w:t>
      </w:r>
      <w:r>
        <w:rPr>
          <w:b/>
          <w:sz w:val="24"/>
          <w:szCs w:val="24"/>
        </w:rPr>
        <w:t>sentation of Best Practice No. 2</w:t>
      </w:r>
    </w:p>
    <w:p w14:paraId="10D1CB7B" w14:textId="77777777" w:rsidR="00F06214" w:rsidRPr="002D55E9" w:rsidRDefault="00F06214" w:rsidP="00F06214">
      <w:pPr>
        <w:spacing w:line="276" w:lineRule="auto"/>
        <w:jc w:val="center"/>
        <w:rPr>
          <w:b/>
          <w:sz w:val="24"/>
          <w:szCs w:val="24"/>
        </w:rPr>
      </w:pPr>
    </w:p>
    <w:p w14:paraId="5B77DB04" w14:textId="77777777" w:rsidR="00F06214" w:rsidRPr="002D55E9" w:rsidRDefault="00F06214" w:rsidP="00F06214">
      <w:pPr>
        <w:pStyle w:val="ListParagraph"/>
        <w:numPr>
          <w:ilvl w:val="0"/>
          <w:numId w:val="19"/>
        </w:numPr>
        <w:spacing w:after="0" w:line="276" w:lineRule="auto"/>
        <w:jc w:val="both"/>
        <w:rPr>
          <w:rFonts w:cs="Times New Roman"/>
          <w:b/>
          <w:sz w:val="24"/>
          <w:szCs w:val="24"/>
        </w:rPr>
      </w:pPr>
      <w:r w:rsidRPr="002D55E9">
        <w:rPr>
          <w:rFonts w:cs="Times New Roman"/>
          <w:b/>
          <w:sz w:val="24"/>
          <w:szCs w:val="24"/>
        </w:rPr>
        <w:t xml:space="preserve">Title of the Practice </w:t>
      </w:r>
    </w:p>
    <w:p w14:paraId="2019FE2C" w14:textId="77777777" w:rsidR="00F06214" w:rsidRPr="00E10AAC" w:rsidRDefault="00F06214" w:rsidP="00F06214">
      <w:pPr>
        <w:pStyle w:val="ListParagraph"/>
        <w:spacing w:line="276" w:lineRule="auto"/>
        <w:jc w:val="both"/>
        <w:rPr>
          <w:rFonts w:cs="Times New Roman"/>
          <w:b/>
          <w:sz w:val="24"/>
          <w:szCs w:val="24"/>
        </w:rPr>
      </w:pPr>
      <w:r w:rsidRPr="00E10AAC">
        <w:rPr>
          <w:rFonts w:cs="Times New Roman"/>
          <w:b/>
          <w:sz w:val="24"/>
          <w:szCs w:val="24"/>
        </w:rPr>
        <w:t xml:space="preserve">Social Cohesiveness for Education &amp; Welfare </w:t>
      </w:r>
    </w:p>
    <w:p w14:paraId="2038B008" w14:textId="77777777" w:rsidR="00F06214" w:rsidRPr="002D55E9" w:rsidRDefault="00F06214" w:rsidP="00F06214">
      <w:pPr>
        <w:pStyle w:val="ListParagraph"/>
        <w:numPr>
          <w:ilvl w:val="0"/>
          <w:numId w:val="19"/>
        </w:numPr>
        <w:spacing w:after="0" w:line="276" w:lineRule="auto"/>
        <w:jc w:val="both"/>
        <w:rPr>
          <w:rFonts w:cs="Times New Roman"/>
          <w:b/>
          <w:sz w:val="24"/>
          <w:szCs w:val="24"/>
        </w:rPr>
      </w:pPr>
      <w:r w:rsidRPr="002D55E9">
        <w:rPr>
          <w:rFonts w:cs="Times New Roman"/>
          <w:b/>
          <w:sz w:val="24"/>
          <w:szCs w:val="24"/>
        </w:rPr>
        <w:t xml:space="preserve">Objectives of the Practice </w:t>
      </w:r>
    </w:p>
    <w:p w14:paraId="39C5F8C6" w14:textId="77777777" w:rsidR="00F06214" w:rsidRPr="002D55E9" w:rsidRDefault="00F06214" w:rsidP="00F06214">
      <w:pPr>
        <w:pStyle w:val="ListParagraph"/>
        <w:spacing w:line="276" w:lineRule="auto"/>
        <w:jc w:val="both"/>
        <w:rPr>
          <w:rFonts w:cs="Times New Roman"/>
          <w:sz w:val="24"/>
          <w:szCs w:val="24"/>
        </w:rPr>
      </w:pPr>
      <w:r w:rsidRPr="002D55E9">
        <w:rPr>
          <w:rFonts w:cs="Times New Roman"/>
          <w:sz w:val="24"/>
          <w:szCs w:val="24"/>
        </w:rPr>
        <w:t>The practice sets out to intend the inception and promotion of the concept of social values at the basic levels in the various disciplines of educational courses offered and all administrative divisions by SGT University. Such basic knowledge amongst students and employees equally lead</w:t>
      </w:r>
      <w:r>
        <w:rPr>
          <w:rFonts w:cs="Times New Roman"/>
          <w:sz w:val="24"/>
          <w:szCs w:val="24"/>
        </w:rPr>
        <w:t>s</w:t>
      </w:r>
      <w:r w:rsidRPr="002D55E9">
        <w:rPr>
          <w:rFonts w:cs="Times New Roman"/>
          <w:sz w:val="24"/>
          <w:szCs w:val="24"/>
        </w:rPr>
        <w:t xml:space="preserve"> to the objective of application of these social values in curriculum, extracurricular </w:t>
      </w:r>
      <w:proofErr w:type="gramStart"/>
      <w:r w:rsidRPr="002D55E9">
        <w:rPr>
          <w:rFonts w:cs="Times New Roman"/>
          <w:sz w:val="24"/>
          <w:szCs w:val="24"/>
        </w:rPr>
        <w:t>activities</w:t>
      </w:r>
      <w:proofErr w:type="gramEnd"/>
      <w:r w:rsidRPr="002D55E9">
        <w:rPr>
          <w:rFonts w:cs="Times New Roman"/>
          <w:sz w:val="24"/>
          <w:szCs w:val="24"/>
        </w:rPr>
        <w:t xml:space="preserve"> and special skill development </w:t>
      </w:r>
      <w:proofErr w:type="spellStart"/>
      <w:r w:rsidRPr="002D55E9">
        <w:rPr>
          <w:rFonts w:cs="Times New Roman"/>
          <w:sz w:val="24"/>
          <w:szCs w:val="24"/>
        </w:rPr>
        <w:t>endevours</w:t>
      </w:r>
      <w:proofErr w:type="spellEnd"/>
      <w:r w:rsidRPr="002D55E9">
        <w:rPr>
          <w:rFonts w:cs="Times New Roman"/>
          <w:sz w:val="24"/>
          <w:szCs w:val="24"/>
        </w:rPr>
        <w:t xml:space="preserve"> by the University. Propelling one’s career by remaining rooted to social concepts in the area lead</w:t>
      </w:r>
      <w:r>
        <w:rPr>
          <w:rFonts w:cs="Times New Roman"/>
          <w:sz w:val="24"/>
          <w:szCs w:val="24"/>
        </w:rPr>
        <w:t>s</w:t>
      </w:r>
      <w:r w:rsidRPr="002D55E9">
        <w:rPr>
          <w:rFonts w:cs="Times New Roman"/>
          <w:sz w:val="24"/>
          <w:szCs w:val="24"/>
        </w:rPr>
        <w:t xml:space="preserve"> to </w:t>
      </w:r>
      <w:r>
        <w:rPr>
          <w:rFonts w:cs="Times New Roman"/>
          <w:sz w:val="24"/>
          <w:szCs w:val="24"/>
        </w:rPr>
        <w:t xml:space="preserve">the </w:t>
      </w:r>
      <w:r w:rsidRPr="002D55E9">
        <w:rPr>
          <w:rFonts w:cs="Times New Roman"/>
          <w:sz w:val="24"/>
          <w:szCs w:val="24"/>
        </w:rPr>
        <w:t>development of socially connected and successful personalities with a team building atmosphere.</w:t>
      </w:r>
    </w:p>
    <w:p w14:paraId="7AE5A3E9" w14:textId="77777777" w:rsidR="00F06214" w:rsidRPr="002D55E9" w:rsidRDefault="00F06214" w:rsidP="00F06214">
      <w:pPr>
        <w:pStyle w:val="ListParagraph"/>
        <w:numPr>
          <w:ilvl w:val="0"/>
          <w:numId w:val="19"/>
        </w:numPr>
        <w:spacing w:after="0" w:line="276" w:lineRule="auto"/>
        <w:jc w:val="both"/>
        <w:rPr>
          <w:rFonts w:cs="Times New Roman"/>
          <w:b/>
          <w:sz w:val="24"/>
          <w:szCs w:val="24"/>
        </w:rPr>
      </w:pPr>
      <w:r w:rsidRPr="002D55E9">
        <w:rPr>
          <w:rFonts w:cs="Times New Roman"/>
          <w:b/>
          <w:sz w:val="24"/>
          <w:szCs w:val="24"/>
        </w:rPr>
        <w:t xml:space="preserve">The Context </w:t>
      </w:r>
    </w:p>
    <w:p w14:paraId="56CE15A2" w14:textId="77777777" w:rsidR="00F06214" w:rsidRPr="002D55E9" w:rsidRDefault="00F06214" w:rsidP="00F06214">
      <w:pPr>
        <w:pStyle w:val="ListParagraph"/>
        <w:spacing w:line="276" w:lineRule="auto"/>
        <w:jc w:val="both"/>
        <w:rPr>
          <w:rFonts w:cs="Times New Roman"/>
          <w:sz w:val="24"/>
          <w:szCs w:val="24"/>
        </w:rPr>
      </w:pPr>
      <w:r w:rsidRPr="002D55E9">
        <w:rPr>
          <w:rFonts w:cs="Times New Roman"/>
          <w:sz w:val="24"/>
          <w:szCs w:val="24"/>
        </w:rPr>
        <w:t xml:space="preserve">Connecting with the society out of one’s comfort requires steps towards initiation of such an approach, which forms the biggest challenge for an individual. The society, especially the rural one which marks no boundaries to human mankind, is a concept which openly welcomes visitors in the traditional Indian way – </w:t>
      </w:r>
      <w:proofErr w:type="spellStart"/>
      <w:r w:rsidRPr="002D55E9">
        <w:rPr>
          <w:rFonts w:ascii="Nirmala UI" w:hAnsi="Nirmala UI" w:cs="Times New Roman"/>
          <w:b/>
          <w:color w:val="202122"/>
          <w:sz w:val="24"/>
          <w:szCs w:val="24"/>
          <w:shd w:val="clear" w:color="auto" w:fill="FFFFFF"/>
        </w:rPr>
        <w:t>अतिथिदेवोभव</w:t>
      </w:r>
      <w:proofErr w:type="spellEnd"/>
      <w:proofErr w:type="gramStart"/>
      <w:r w:rsidRPr="002D55E9">
        <w:rPr>
          <w:rFonts w:cs="Times New Roman"/>
          <w:b/>
          <w:color w:val="202122"/>
          <w:sz w:val="24"/>
          <w:szCs w:val="24"/>
          <w:shd w:val="clear" w:color="auto" w:fill="FFFFFF"/>
        </w:rPr>
        <w:t>:</w:t>
      </w:r>
      <w:r w:rsidRPr="002D55E9">
        <w:rPr>
          <w:rFonts w:cs="Times New Roman"/>
          <w:sz w:val="24"/>
          <w:szCs w:val="24"/>
        </w:rPr>
        <w:t>.The</w:t>
      </w:r>
      <w:proofErr w:type="gramEnd"/>
      <w:r w:rsidRPr="002D55E9">
        <w:rPr>
          <w:rFonts w:cs="Times New Roman"/>
          <w:sz w:val="24"/>
          <w:szCs w:val="24"/>
        </w:rPr>
        <w:t xml:space="preserve"> University believes in giving back to the society in the humblest possible way</w:t>
      </w:r>
      <w:r>
        <w:rPr>
          <w:rFonts w:cs="Times New Roman"/>
          <w:sz w:val="24"/>
          <w:szCs w:val="24"/>
        </w:rPr>
        <w:t>s</w:t>
      </w:r>
      <w:r w:rsidRPr="002D55E9">
        <w:rPr>
          <w:rFonts w:cs="Times New Roman"/>
          <w:sz w:val="24"/>
          <w:szCs w:val="24"/>
        </w:rPr>
        <w:t xml:space="preserve">, so that the society connects with each and every representative of the University. Role modelling by students, teachers can become source of inspiration for people who are present in the varied demographic society of our country. The steps needed to be taken forward are the most challenging aspect of the whole phenomenon. An important feature of social connect is reliability of the content and its sustainability, which requires another challenging aspect of logistic arrangements needed for appropriate outcome. </w:t>
      </w:r>
    </w:p>
    <w:p w14:paraId="3B20C896" w14:textId="77777777" w:rsidR="00F06214" w:rsidRPr="002D55E9" w:rsidRDefault="00F06214" w:rsidP="00F06214">
      <w:pPr>
        <w:pStyle w:val="ListParagraph"/>
        <w:spacing w:line="276" w:lineRule="auto"/>
        <w:jc w:val="both"/>
        <w:rPr>
          <w:rFonts w:cs="Times New Roman"/>
          <w:sz w:val="24"/>
          <w:szCs w:val="24"/>
        </w:rPr>
      </w:pPr>
    </w:p>
    <w:p w14:paraId="73BBE912" w14:textId="77777777" w:rsidR="00F06214" w:rsidRPr="002D55E9" w:rsidRDefault="00F06214" w:rsidP="00F06214">
      <w:pPr>
        <w:pStyle w:val="ListParagraph"/>
        <w:numPr>
          <w:ilvl w:val="0"/>
          <w:numId w:val="19"/>
        </w:numPr>
        <w:spacing w:after="0" w:line="276" w:lineRule="auto"/>
        <w:jc w:val="both"/>
        <w:rPr>
          <w:rFonts w:cs="Times New Roman"/>
          <w:b/>
          <w:sz w:val="24"/>
          <w:szCs w:val="24"/>
        </w:rPr>
      </w:pPr>
      <w:r w:rsidRPr="002D55E9">
        <w:rPr>
          <w:rFonts w:cs="Times New Roman"/>
          <w:b/>
          <w:sz w:val="24"/>
          <w:szCs w:val="24"/>
        </w:rPr>
        <w:t xml:space="preserve">The Practice </w:t>
      </w:r>
    </w:p>
    <w:p w14:paraId="0AE95BCB" w14:textId="77777777" w:rsidR="00F06214" w:rsidRPr="002D55E9" w:rsidRDefault="00F06214" w:rsidP="00F06214">
      <w:pPr>
        <w:pStyle w:val="ListParagraph"/>
        <w:spacing w:line="276" w:lineRule="auto"/>
        <w:jc w:val="both"/>
        <w:rPr>
          <w:rFonts w:cs="Times New Roman"/>
          <w:sz w:val="24"/>
          <w:szCs w:val="24"/>
        </w:rPr>
      </w:pPr>
      <w:r w:rsidRPr="002D55E9">
        <w:rPr>
          <w:rFonts w:cs="Times New Roman"/>
          <w:sz w:val="24"/>
          <w:szCs w:val="24"/>
        </w:rPr>
        <w:t xml:space="preserve">The practice of Social Cohesiveness intends to take every student </w:t>
      </w:r>
      <w:proofErr w:type="gramStart"/>
      <w:r w:rsidRPr="002D55E9">
        <w:rPr>
          <w:rFonts w:cs="Times New Roman"/>
          <w:sz w:val="24"/>
          <w:szCs w:val="24"/>
        </w:rPr>
        <w:t>of</w:t>
      </w:r>
      <w:proofErr w:type="gramEnd"/>
      <w:r w:rsidRPr="002D55E9">
        <w:rPr>
          <w:rFonts w:cs="Times New Roman"/>
          <w:sz w:val="24"/>
          <w:szCs w:val="24"/>
        </w:rPr>
        <w:t xml:space="preserve"> the University to the grass root levels and apply the basics of their curriculum to the society at large. All the faculties </w:t>
      </w:r>
      <w:proofErr w:type="spellStart"/>
      <w:r w:rsidRPr="002D55E9">
        <w:rPr>
          <w:rFonts w:cs="Times New Roman"/>
          <w:sz w:val="24"/>
          <w:szCs w:val="24"/>
        </w:rPr>
        <w:t>organise</w:t>
      </w:r>
      <w:proofErr w:type="spellEnd"/>
      <w:r w:rsidRPr="002D55E9">
        <w:rPr>
          <w:rFonts w:cs="Times New Roman"/>
          <w:sz w:val="24"/>
          <w:szCs w:val="24"/>
        </w:rPr>
        <w:t xml:space="preserve"> social outreach activities so that every student can contribute to the concept. Connecting to the society can be done in many ways. Sensitizations of the group, their trainings, awareness development, up</w:t>
      </w:r>
      <w:r>
        <w:rPr>
          <w:rFonts w:cs="Times New Roman"/>
          <w:sz w:val="24"/>
          <w:szCs w:val="24"/>
        </w:rPr>
        <w:t xml:space="preserve"> </w:t>
      </w:r>
      <w:proofErr w:type="gramStart"/>
      <w:r w:rsidRPr="002D55E9">
        <w:rPr>
          <w:rFonts w:cs="Times New Roman"/>
          <w:sz w:val="24"/>
          <w:szCs w:val="24"/>
        </w:rPr>
        <w:t>skilling</w:t>
      </w:r>
      <w:proofErr w:type="gramEnd"/>
      <w:r w:rsidRPr="002D55E9">
        <w:rPr>
          <w:rFonts w:cs="Times New Roman"/>
          <w:sz w:val="24"/>
          <w:szCs w:val="24"/>
        </w:rPr>
        <w:t xml:space="preserve"> and exposure to the culture at the University campus are some means. The Health Sciences </w:t>
      </w:r>
      <w:r>
        <w:rPr>
          <w:rFonts w:cs="Times New Roman"/>
          <w:sz w:val="24"/>
          <w:szCs w:val="24"/>
        </w:rPr>
        <w:t>f</w:t>
      </w:r>
      <w:r w:rsidRPr="002D55E9">
        <w:rPr>
          <w:rFonts w:cs="Times New Roman"/>
          <w:sz w:val="24"/>
          <w:szCs w:val="24"/>
        </w:rPr>
        <w:t xml:space="preserve">aculties of the University also take special care in providing appropriate general health, dental health mental health and other allied health knowledge, consultancy, </w:t>
      </w:r>
      <w:proofErr w:type="gramStart"/>
      <w:r w:rsidRPr="002D55E9">
        <w:rPr>
          <w:rFonts w:cs="Times New Roman"/>
          <w:sz w:val="24"/>
          <w:szCs w:val="24"/>
        </w:rPr>
        <w:t>treatment</w:t>
      </w:r>
      <w:proofErr w:type="gramEnd"/>
      <w:r w:rsidRPr="002D55E9">
        <w:rPr>
          <w:rFonts w:cs="Times New Roman"/>
          <w:sz w:val="24"/>
          <w:szCs w:val="24"/>
        </w:rPr>
        <w:t xml:space="preserve"> and referral to all the members of the society at their doorsteps. An example of this is our </w:t>
      </w:r>
      <w:proofErr w:type="spellStart"/>
      <w:r w:rsidRPr="002D55E9">
        <w:rPr>
          <w:rFonts w:cs="Times New Roman"/>
          <w:sz w:val="24"/>
          <w:szCs w:val="24"/>
        </w:rPr>
        <w:t>endeavour</w:t>
      </w:r>
      <w:proofErr w:type="spellEnd"/>
      <w:r w:rsidRPr="002D55E9">
        <w:rPr>
          <w:rFonts w:cs="Times New Roman"/>
          <w:sz w:val="24"/>
          <w:szCs w:val="24"/>
        </w:rPr>
        <w:t xml:space="preserve"> in adopting Village </w:t>
      </w:r>
      <w:proofErr w:type="spellStart"/>
      <w:r w:rsidRPr="002D55E9">
        <w:rPr>
          <w:rFonts w:cs="Times New Roman"/>
          <w:sz w:val="24"/>
          <w:szCs w:val="24"/>
        </w:rPr>
        <w:t>Budhera</w:t>
      </w:r>
      <w:proofErr w:type="spellEnd"/>
      <w:r w:rsidRPr="002D55E9">
        <w:rPr>
          <w:rFonts w:cs="Times New Roman"/>
          <w:sz w:val="24"/>
          <w:szCs w:val="24"/>
        </w:rPr>
        <w:t xml:space="preserve"> and working through the University platform of </w:t>
      </w:r>
      <w:r w:rsidRPr="00CB127E">
        <w:rPr>
          <w:rFonts w:cs="Times New Roman"/>
          <w:i/>
          <w:iCs/>
          <w:sz w:val="24"/>
          <w:szCs w:val="24"/>
        </w:rPr>
        <w:t xml:space="preserve">Community </w:t>
      </w:r>
      <w:r w:rsidRPr="00CB127E">
        <w:rPr>
          <w:rFonts w:cs="Times New Roman"/>
          <w:i/>
          <w:iCs/>
          <w:sz w:val="24"/>
          <w:szCs w:val="24"/>
        </w:rPr>
        <w:lastRenderedPageBreak/>
        <w:t>Action Group</w:t>
      </w:r>
      <w:r w:rsidRPr="002D55E9">
        <w:rPr>
          <w:rFonts w:cs="Times New Roman"/>
          <w:sz w:val="24"/>
          <w:szCs w:val="24"/>
        </w:rPr>
        <w:t xml:space="preserve">/ </w:t>
      </w:r>
      <w:r w:rsidRPr="00CB127E">
        <w:rPr>
          <w:rFonts w:cs="Times New Roman"/>
          <w:i/>
          <w:iCs/>
          <w:sz w:val="24"/>
          <w:szCs w:val="24"/>
        </w:rPr>
        <w:t>“</w:t>
      </w:r>
      <w:proofErr w:type="spellStart"/>
      <w:r w:rsidRPr="00CB127E">
        <w:rPr>
          <w:rFonts w:cs="Times New Roman"/>
          <w:i/>
          <w:iCs/>
          <w:sz w:val="24"/>
          <w:szCs w:val="24"/>
        </w:rPr>
        <w:t>SamajikVikas</w:t>
      </w:r>
      <w:proofErr w:type="spellEnd"/>
      <w:r w:rsidRPr="00CB127E">
        <w:rPr>
          <w:rFonts w:cs="Times New Roman"/>
          <w:i/>
          <w:iCs/>
          <w:sz w:val="24"/>
          <w:szCs w:val="24"/>
        </w:rPr>
        <w:t xml:space="preserve"> SGT </w:t>
      </w:r>
      <w:proofErr w:type="spellStart"/>
      <w:r w:rsidRPr="00CB127E">
        <w:rPr>
          <w:rFonts w:cs="Times New Roman"/>
          <w:i/>
          <w:iCs/>
          <w:sz w:val="24"/>
          <w:szCs w:val="24"/>
        </w:rPr>
        <w:t>KaPrayas</w:t>
      </w:r>
      <w:proofErr w:type="spellEnd"/>
      <w:r w:rsidRPr="00CB127E">
        <w:rPr>
          <w:rFonts w:cs="Times New Roman"/>
          <w:i/>
          <w:iCs/>
          <w:sz w:val="24"/>
          <w:szCs w:val="24"/>
        </w:rPr>
        <w:t>”</w:t>
      </w:r>
      <w:r w:rsidRPr="002D55E9">
        <w:rPr>
          <w:rFonts w:cs="Times New Roman"/>
          <w:sz w:val="24"/>
          <w:szCs w:val="24"/>
        </w:rPr>
        <w:t xml:space="preserve"> in other nearby villages namely </w:t>
      </w:r>
      <w:proofErr w:type="spellStart"/>
      <w:r w:rsidRPr="002D55E9">
        <w:rPr>
          <w:rFonts w:cs="Times New Roman"/>
          <w:sz w:val="24"/>
          <w:szCs w:val="24"/>
        </w:rPr>
        <w:t>Khera</w:t>
      </w:r>
      <w:proofErr w:type="spellEnd"/>
      <w:r>
        <w:rPr>
          <w:rFonts w:cs="Times New Roman"/>
          <w:sz w:val="24"/>
          <w:szCs w:val="24"/>
        </w:rPr>
        <w:t xml:space="preserve"> </w:t>
      </w:r>
      <w:proofErr w:type="spellStart"/>
      <w:r w:rsidRPr="002D55E9">
        <w:rPr>
          <w:rFonts w:cs="Times New Roman"/>
          <w:sz w:val="24"/>
          <w:szCs w:val="24"/>
        </w:rPr>
        <w:t>Khurrampur</w:t>
      </w:r>
      <w:proofErr w:type="spellEnd"/>
      <w:r w:rsidRPr="002D55E9">
        <w:rPr>
          <w:rFonts w:cs="Times New Roman"/>
          <w:sz w:val="24"/>
          <w:szCs w:val="24"/>
        </w:rPr>
        <w:t xml:space="preserve"> and Sultanpur. The engagements involved in this practice are unique to Indian Higher Education both from the past as in Gurukul’</w:t>
      </w:r>
      <w:r>
        <w:rPr>
          <w:rFonts w:cs="Times New Roman"/>
          <w:sz w:val="24"/>
          <w:szCs w:val="24"/>
        </w:rPr>
        <w:t xml:space="preserve"> </w:t>
      </w:r>
      <w:r w:rsidRPr="002D55E9">
        <w:rPr>
          <w:rFonts w:cs="Times New Roman"/>
          <w:sz w:val="24"/>
          <w:szCs w:val="24"/>
        </w:rPr>
        <w:t xml:space="preserve">sand as deemed in future in lines with National Education Policy. This gives an apt opportunity to every student to imbibe the important concept of social principles and its applications for a better tomorrow. Some of our other specific </w:t>
      </w:r>
      <w:proofErr w:type="spellStart"/>
      <w:r w:rsidRPr="002D55E9">
        <w:rPr>
          <w:rFonts w:cs="Times New Roman"/>
          <w:sz w:val="24"/>
          <w:szCs w:val="24"/>
        </w:rPr>
        <w:t>endevours</w:t>
      </w:r>
      <w:proofErr w:type="spellEnd"/>
      <w:r w:rsidRPr="002D55E9">
        <w:rPr>
          <w:rFonts w:cs="Times New Roman"/>
          <w:sz w:val="24"/>
          <w:szCs w:val="24"/>
        </w:rPr>
        <w:t xml:space="preserve"> are </w:t>
      </w:r>
      <w:proofErr w:type="spellStart"/>
      <w:r w:rsidRPr="002D55E9">
        <w:rPr>
          <w:rFonts w:cs="Times New Roman"/>
          <w:sz w:val="24"/>
          <w:szCs w:val="24"/>
        </w:rPr>
        <w:t>sensitisation</w:t>
      </w:r>
      <w:proofErr w:type="spellEnd"/>
      <w:r w:rsidRPr="002D55E9">
        <w:rPr>
          <w:rFonts w:cs="Times New Roman"/>
          <w:sz w:val="24"/>
          <w:szCs w:val="24"/>
        </w:rPr>
        <w:t xml:space="preserve"> of farmers for crop protection, soil knowledge and better cultivation </w:t>
      </w:r>
      <w:proofErr w:type="spellStart"/>
      <w:r w:rsidRPr="002D55E9">
        <w:rPr>
          <w:rFonts w:cs="Times New Roman"/>
          <w:sz w:val="24"/>
          <w:szCs w:val="24"/>
        </w:rPr>
        <w:t>organised</w:t>
      </w:r>
      <w:proofErr w:type="spellEnd"/>
      <w:r w:rsidRPr="002D55E9">
        <w:rPr>
          <w:rFonts w:cs="Times New Roman"/>
          <w:sz w:val="24"/>
          <w:szCs w:val="24"/>
        </w:rPr>
        <w:t xml:space="preserve"> by Agricultural Sciences; Entrepreneurship skill development by all faculties; Nav</w:t>
      </w:r>
      <w:r>
        <w:rPr>
          <w:rFonts w:cs="Times New Roman"/>
          <w:sz w:val="24"/>
          <w:szCs w:val="24"/>
        </w:rPr>
        <w:t xml:space="preserve"> </w:t>
      </w:r>
      <w:r w:rsidRPr="002D55E9">
        <w:rPr>
          <w:rFonts w:cs="Times New Roman"/>
          <w:sz w:val="24"/>
          <w:szCs w:val="24"/>
        </w:rPr>
        <w:t xml:space="preserve">Muskaan, a dental faculty initiative for cleft lip &amp; cleft palate children; mental health initiatives by </w:t>
      </w:r>
      <w:proofErr w:type="spellStart"/>
      <w:r w:rsidRPr="002D55E9">
        <w:rPr>
          <w:rFonts w:cs="Times New Roman"/>
          <w:sz w:val="24"/>
          <w:szCs w:val="24"/>
        </w:rPr>
        <w:t>Behavioural</w:t>
      </w:r>
      <w:proofErr w:type="spellEnd"/>
      <w:r w:rsidRPr="002D55E9">
        <w:rPr>
          <w:rFonts w:cs="Times New Roman"/>
          <w:sz w:val="24"/>
          <w:szCs w:val="24"/>
        </w:rPr>
        <w:t xml:space="preserve"> Sciences; Environmental initiatives by Sciences; Legal &amp; Constitution Counselling by Law; Technological initiatives by Engineering and </w:t>
      </w:r>
      <w:proofErr w:type="spellStart"/>
      <w:r w:rsidRPr="002D55E9">
        <w:rPr>
          <w:rFonts w:cs="Times New Roman"/>
          <w:sz w:val="24"/>
          <w:szCs w:val="24"/>
        </w:rPr>
        <w:t>Swachata</w:t>
      </w:r>
      <w:proofErr w:type="spellEnd"/>
      <w:r>
        <w:rPr>
          <w:rFonts w:cs="Times New Roman"/>
          <w:sz w:val="24"/>
          <w:szCs w:val="24"/>
        </w:rPr>
        <w:t xml:space="preserve"> </w:t>
      </w:r>
      <w:proofErr w:type="spellStart"/>
      <w:r w:rsidRPr="002D55E9">
        <w:rPr>
          <w:rFonts w:cs="Times New Roman"/>
          <w:sz w:val="24"/>
          <w:szCs w:val="24"/>
        </w:rPr>
        <w:t>Pakwada</w:t>
      </w:r>
      <w:proofErr w:type="spellEnd"/>
      <w:r w:rsidRPr="002D55E9">
        <w:rPr>
          <w:rFonts w:cs="Times New Roman"/>
          <w:sz w:val="24"/>
          <w:szCs w:val="24"/>
        </w:rPr>
        <w:t xml:space="preserve"> Initiatives. So much so, that our philosophy behind the practice led us to fight and stand tall in harsh COVID 19 times too.</w:t>
      </w:r>
      <w:r>
        <w:rPr>
          <w:rFonts w:cs="Times New Roman"/>
          <w:sz w:val="24"/>
          <w:szCs w:val="24"/>
        </w:rPr>
        <w:t xml:space="preserve"> </w:t>
      </w:r>
      <w:r w:rsidRPr="002D55E9">
        <w:rPr>
          <w:rFonts w:cs="Times New Roman"/>
          <w:sz w:val="24"/>
          <w:szCs w:val="24"/>
        </w:rPr>
        <w:t>These all</w:t>
      </w:r>
      <w:r>
        <w:rPr>
          <w:rFonts w:cs="Times New Roman"/>
          <w:sz w:val="24"/>
          <w:szCs w:val="24"/>
        </w:rPr>
        <w:t xml:space="preserve"> aspects </w:t>
      </w:r>
      <w:r w:rsidRPr="002D55E9">
        <w:rPr>
          <w:rFonts w:cs="Times New Roman"/>
          <w:sz w:val="24"/>
          <w:szCs w:val="24"/>
        </w:rPr>
        <w:t>somewhere help to bridge the societal gap existing in our country. The government authorities</w:t>
      </w:r>
      <w:r>
        <w:rPr>
          <w:rFonts w:cs="Times New Roman"/>
          <w:sz w:val="24"/>
          <w:szCs w:val="24"/>
        </w:rPr>
        <w:t xml:space="preserve">, </w:t>
      </w:r>
      <w:r w:rsidRPr="002D55E9">
        <w:rPr>
          <w:rFonts w:cs="Times New Roman"/>
          <w:sz w:val="24"/>
          <w:szCs w:val="24"/>
        </w:rPr>
        <w:t>though working as first line for all the sections of society</w:t>
      </w:r>
      <w:r>
        <w:rPr>
          <w:rFonts w:cs="Times New Roman"/>
          <w:sz w:val="24"/>
          <w:szCs w:val="24"/>
        </w:rPr>
        <w:t>,</w:t>
      </w:r>
      <w:r w:rsidRPr="002D55E9">
        <w:rPr>
          <w:rFonts w:cs="Times New Roman"/>
          <w:sz w:val="24"/>
          <w:szCs w:val="24"/>
        </w:rPr>
        <w:t xml:space="preserve"> sometimes </w:t>
      </w:r>
      <w:proofErr w:type="gramStart"/>
      <w:r w:rsidRPr="002D55E9">
        <w:rPr>
          <w:rFonts w:cs="Times New Roman"/>
          <w:sz w:val="24"/>
          <w:szCs w:val="24"/>
        </w:rPr>
        <w:t>are able to</w:t>
      </w:r>
      <w:proofErr w:type="gramEnd"/>
      <w:r w:rsidRPr="002D55E9">
        <w:rPr>
          <w:rFonts w:cs="Times New Roman"/>
          <w:sz w:val="24"/>
          <w:szCs w:val="24"/>
        </w:rPr>
        <w:t xml:space="preserve"> execute policies with collaborative partnership with private</w:t>
      </w:r>
      <w:r>
        <w:rPr>
          <w:rFonts w:cs="Times New Roman"/>
          <w:sz w:val="24"/>
          <w:szCs w:val="24"/>
        </w:rPr>
        <w:t xml:space="preserve"> </w:t>
      </w:r>
      <w:r w:rsidRPr="002D55E9">
        <w:rPr>
          <w:rFonts w:cs="Times New Roman"/>
          <w:sz w:val="24"/>
          <w:szCs w:val="24"/>
        </w:rPr>
        <w:t>educational institution</w:t>
      </w:r>
      <w:r>
        <w:rPr>
          <w:rFonts w:cs="Times New Roman"/>
          <w:sz w:val="24"/>
          <w:szCs w:val="24"/>
        </w:rPr>
        <w:t>s</w:t>
      </w:r>
      <w:r w:rsidRPr="002D55E9">
        <w:rPr>
          <w:rFonts w:cs="Times New Roman"/>
          <w:sz w:val="24"/>
          <w:szCs w:val="24"/>
        </w:rPr>
        <w:t xml:space="preserve"> like ours. Our students have interacted with the society through </w:t>
      </w:r>
      <w:proofErr w:type="spellStart"/>
      <w:r w:rsidRPr="002D55E9">
        <w:rPr>
          <w:rFonts w:cs="Times New Roman"/>
          <w:sz w:val="24"/>
          <w:szCs w:val="24"/>
        </w:rPr>
        <w:t>sensitisations</w:t>
      </w:r>
      <w:proofErr w:type="spellEnd"/>
      <w:r w:rsidRPr="002D55E9">
        <w:rPr>
          <w:rFonts w:cs="Times New Roman"/>
          <w:sz w:val="24"/>
          <w:szCs w:val="24"/>
        </w:rPr>
        <w:t xml:space="preserve">, door-to-door surveys, focus group discussions, workshops, </w:t>
      </w:r>
      <w:proofErr w:type="spellStart"/>
      <w:r w:rsidRPr="002D55E9">
        <w:rPr>
          <w:rFonts w:cs="Times New Roman"/>
          <w:sz w:val="24"/>
          <w:szCs w:val="24"/>
        </w:rPr>
        <w:t>nukkaad</w:t>
      </w:r>
      <w:proofErr w:type="spellEnd"/>
      <w:r>
        <w:rPr>
          <w:rFonts w:cs="Times New Roman"/>
          <w:sz w:val="24"/>
          <w:szCs w:val="24"/>
        </w:rPr>
        <w:t xml:space="preserve"> </w:t>
      </w:r>
      <w:proofErr w:type="spellStart"/>
      <w:r w:rsidRPr="002D55E9">
        <w:rPr>
          <w:rFonts w:cs="Times New Roman"/>
          <w:sz w:val="24"/>
          <w:szCs w:val="24"/>
        </w:rPr>
        <w:t>nataks</w:t>
      </w:r>
      <w:proofErr w:type="spellEnd"/>
      <w:r w:rsidRPr="002D55E9">
        <w:rPr>
          <w:rFonts w:cs="Times New Roman"/>
          <w:sz w:val="24"/>
          <w:szCs w:val="24"/>
        </w:rPr>
        <w:t xml:space="preserve"> and informal discussions. With the involvement of Community Leaders, the practice also has the flexibility of planning and execution as per the need of the society so that the best outcome </w:t>
      </w:r>
      <w:r>
        <w:rPr>
          <w:rFonts w:cs="Times New Roman"/>
          <w:sz w:val="24"/>
          <w:szCs w:val="24"/>
        </w:rPr>
        <w:t xml:space="preserve">is </w:t>
      </w:r>
      <w:r w:rsidRPr="002D55E9">
        <w:rPr>
          <w:rFonts w:cs="Times New Roman"/>
          <w:sz w:val="24"/>
          <w:szCs w:val="24"/>
        </w:rPr>
        <w:t xml:space="preserve">achieved </w:t>
      </w:r>
      <w:r>
        <w:rPr>
          <w:rFonts w:cs="Times New Roman"/>
          <w:sz w:val="24"/>
          <w:szCs w:val="24"/>
        </w:rPr>
        <w:t xml:space="preserve">which further </w:t>
      </w:r>
      <w:r w:rsidRPr="002D55E9">
        <w:rPr>
          <w:rFonts w:cs="Times New Roman"/>
          <w:sz w:val="24"/>
          <w:szCs w:val="24"/>
        </w:rPr>
        <w:t xml:space="preserve">leads to develop long lasting relationships between the society and the University. </w:t>
      </w:r>
    </w:p>
    <w:p w14:paraId="35731ECA" w14:textId="77777777" w:rsidR="00F06214" w:rsidRPr="002D55E9" w:rsidRDefault="00F06214" w:rsidP="00F06214">
      <w:pPr>
        <w:pStyle w:val="ListParagraph"/>
        <w:numPr>
          <w:ilvl w:val="0"/>
          <w:numId w:val="19"/>
        </w:numPr>
        <w:spacing w:after="0" w:line="276" w:lineRule="auto"/>
        <w:jc w:val="both"/>
        <w:rPr>
          <w:rFonts w:cs="Times New Roman"/>
          <w:b/>
          <w:sz w:val="24"/>
          <w:szCs w:val="24"/>
        </w:rPr>
      </w:pPr>
      <w:r w:rsidRPr="002D55E9">
        <w:rPr>
          <w:rFonts w:cs="Times New Roman"/>
          <w:b/>
          <w:sz w:val="24"/>
          <w:szCs w:val="24"/>
        </w:rPr>
        <w:t xml:space="preserve">Evidence of Success </w:t>
      </w:r>
    </w:p>
    <w:p w14:paraId="1C70ED06" w14:textId="77777777" w:rsidR="00F06214" w:rsidRPr="002D55E9" w:rsidRDefault="00F06214" w:rsidP="00F06214">
      <w:pPr>
        <w:pStyle w:val="ListParagraph"/>
        <w:spacing w:line="276" w:lineRule="auto"/>
        <w:jc w:val="both"/>
        <w:rPr>
          <w:rFonts w:cs="Times New Roman"/>
          <w:sz w:val="24"/>
          <w:szCs w:val="24"/>
        </w:rPr>
      </w:pPr>
      <w:r w:rsidRPr="002D55E9">
        <w:rPr>
          <w:rFonts w:cs="Times New Roman"/>
          <w:sz w:val="24"/>
          <w:szCs w:val="24"/>
        </w:rPr>
        <w:t>The evidence of success for this practice is the health care engagements which have resulted in establishment of super specialty health care facilities at the campus and the ever-increasing</w:t>
      </w:r>
      <w:r>
        <w:rPr>
          <w:rFonts w:cs="Times New Roman"/>
          <w:sz w:val="24"/>
          <w:szCs w:val="24"/>
        </w:rPr>
        <w:t xml:space="preserve"> </w:t>
      </w:r>
      <w:r w:rsidRPr="002D55E9">
        <w:rPr>
          <w:rFonts w:cs="Times New Roman"/>
          <w:sz w:val="24"/>
          <w:szCs w:val="24"/>
        </w:rPr>
        <w:t xml:space="preserve">utilization of all health services at the campus. To take note is the door-to door surveys undertaken at nearby villages with respect to oral health, general health, musculoskeletal and </w:t>
      </w:r>
      <w:proofErr w:type="spellStart"/>
      <w:r w:rsidRPr="002D55E9">
        <w:rPr>
          <w:rFonts w:cs="Times New Roman"/>
          <w:sz w:val="24"/>
          <w:szCs w:val="24"/>
        </w:rPr>
        <w:t>behavioural</w:t>
      </w:r>
      <w:proofErr w:type="spellEnd"/>
      <w:r w:rsidRPr="002D55E9">
        <w:rPr>
          <w:rFonts w:cs="Times New Roman"/>
          <w:sz w:val="24"/>
          <w:szCs w:val="24"/>
        </w:rPr>
        <w:t xml:space="preserve"> parameters. Health care facilities are being provided at minimal cost. Various faculties at the University have incorporated specific departments which deal with community outreach work targeting social causes. The departments have also been appreciated at various locations for their efforts. The culture is rapidly spreading </w:t>
      </w:r>
      <w:r>
        <w:rPr>
          <w:rFonts w:cs="Times New Roman"/>
          <w:sz w:val="24"/>
          <w:szCs w:val="24"/>
        </w:rPr>
        <w:t xml:space="preserve">among </w:t>
      </w:r>
      <w:r w:rsidRPr="002D55E9">
        <w:rPr>
          <w:rFonts w:cs="Times New Roman"/>
          <w:sz w:val="24"/>
          <w:szCs w:val="24"/>
        </w:rPr>
        <w:t xml:space="preserve">students who are also eager to engage in such activities like </w:t>
      </w:r>
      <w:proofErr w:type="spellStart"/>
      <w:r w:rsidRPr="002D55E9">
        <w:rPr>
          <w:rFonts w:cs="Times New Roman"/>
          <w:sz w:val="24"/>
          <w:szCs w:val="24"/>
        </w:rPr>
        <w:t>sensitisations</w:t>
      </w:r>
      <w:proofErr w:type="spellEnd"/>
      <w:r w:rsidRPr="002D55E9">
        <w:rPr>
          <w:rFonts w:cs="Times New Roman"/>
          <w:sz w:val="24"/>
          <w:szCs w:val="24"/>
        </w:rPr>
        <w:t xml:space="preserve">, trainings, highlighting social causes &amp; issues, technology support and skill development. More than 1700 activities have been </w:t>
      </w:r>
      <w:proofErr w:type="spellStart"/>
      <w:r w:rsidRPr="002D55E9">
        <w:rPr>
          <w:rFonts w:cs="Times New Roman"/>
          <w:sz w:val="24"/>
          <w:szCs w:val="24"/>
        </w:rPr>
        <w:t>organised</w:t>
      </w:r>
      <w:proofErr w:type="spellEnd"/>
      <w:r w:rsidRPr="002D55E9">
        <w:rPr>
          <w:rFonts w:cs="Times New Roman"/>
          <w:sz w:val="24"/>
          <w:szCs w:val="24"/>
        </w:rPr>
        <w:t xml:space="preserve"> by the University in collaboration with community and other </w:t>
      </w:r>
      <w:proofErr w:type="spellStart"/>
      <w:r w:rsidRPr="002D55E9">
        <w:rPr>
          <w:rFonts w:cs="Times New Roman"/>
          <w:sz w:val="24"/>
          <w:szCs w:val="24"/>
        </w:rPr>
        <w:t>organisations</w:t>
      </w:r>
      <w:proofErr w:type="spellEnd"/>
      <w:r w:rsidRPr="002D55E9">
        <w:rPr>
          <w:rFonts w:cs="Times New Roman"/>
          <w:sz w:val="24"/>
          <w:szCs w:val="24"/>
        </w:rPr>
        <w:t xml:space="preserve">. We have been engaging in large number of activities with government </w:t>
      </w:r>
      <w:proofErr w:type="spellStart"/>
      <w:r w:rsidRPr="002D55E9">
        <w:rPr>
          <w:rFonts w:cs="Times New Roman"/>
          <w:sz w:val="24"/>
          <w:szCs w:val="24"/>
        </w:rPr>
        <w:t>organisations</w:t>
      </w:r>
      <w:proofErr w:type="spellEnd"/>
      <w:r w:rsidRPr="002D55E9">
        <w:rPr>
          <w:rFonts w:cs="Times New Roman"/>
          <w:sz w:val="24"/>
          <w:szCs w:val="24"/>
        </w:rPr>
        <w:t xml:space="preserve"> and through our NCC &amp; NSS Units with special focus on drives like Swachh Bharat, </w:t>
      </w:r>
      <w:proofErr w:type="spellStart"/>
      <w:r w:rsidRPr="002D55E9">
        <w:rPr>
          <w:rFonts w:cs="Times New Roman"/>
          <w:sz w:val="24"/>
          <w:szCs w:val="24"/>
        </w:rPr>
        <w:t>BetiBachao</w:t>
      </w:r>
      <w:proofErr w:type="spellEnd"/>
      <w:r>
        <w:rPr>
          <w:rFonts w:cs="Times New Roman"/>
          <w:sz w:val="24"/>
          <w:szCs w:val="24"/>
        </w:rPr>
        <w:t xml:space="preserve"> </w:t>
      </w:r>
      <w:r w:rsidRPr="002D55E9">
        <w:rPr>
          <w:rFonts w:cs="Times New Roman"/>
          <w:sz w:val="24"/>
          <w:szCs w:val="24"/>
        </w:rPr>
        <w:t>Beti</w:t>
      </w:r>
      <w:r>
        <w:rPr>
          <w:rFonts w:cs="Times New Roman"/>
          <w:sz w:val="24"/>
          <w:szCs w:val="24"/>
        </w:rPr>
        <w:t xml:space="preserve"> </w:t>
      </w:r>
      <w:proofErr w:type="spellStart"/>
      <w:r w:rsidRPr="002D55E9">
        <w:rPr>
          <w:rFonts w:cs="Times New Roman"/>
          <w:sz w:val="24"/>
          <w:szCs w:val="24"/>
        </w:rPr>
        <w:t>Padao</w:t>
      </w:r>
      <w:proofErr w:type="spellEnd"/>
      <w:r w:rsidRPr="002D55E9">
        <w:rPr>
          <w:rFonts w:cs="Times New Roman"/>
          <w:sz w:val="24"/>
          <w:szCs w:val="24"/>
        </w:rPr>
        <w:t xml:space="preserve"> and significance days. </w:t>
      </w:r>
      <w:r>
        <w:rPr>
          <w:rFonts w:cs="Times New Roman"/>
          <w:sz w:val="24"/>
          <w:szCs w:val="24"/>
        </w:rPr>
        <w:t xml:space="preserve">Our outreach efforts have been appreciated and recognized too by organizations like </w:t>
      </w:r>
      <w:r w:rsidRPr="00282216">
        <w:rPr>
          <w:rFonts w:cs="Times New Roman"/>
          <w:sz w:val="24"/>
          <w:szCs w:val="24"/>
        </w:rPr>
        <w:t>Special Olympics</w:t>
      </w:r>
      <w:r>
        <w:rPr>
          <w:rFonts w:cs="Times New Roman"/>
          <w:sz w:val="24"/>
          <w:szCs w:val="24"/>
        </w:rPr>
        <w:t xml:space="preserve"> Bharat</w:t>
      </w:r>
      <w:r w:rsidRPr="00282216">
        <w:rPr>
          <w:rFonts w:cs="Times New Roman"/>
          <w:sz w:val="24"/>
          <w:szCs w:val="24"/>
        </w:rPr>
        <w:t xml:space="preserve">, </w:t>
      </w:r>
      <w:r>
        <w:rPr>
          <w:rFonts w:cs="Times New Roman"/>
          <w:sz w:val="24"/>
          <w:szCs w:val="24"/>
        </w:rPr>
        <w:t xml:space="preserve">Haryana Medical Council for service </w:t>
      </w:r>
      <w:r>
        <w:rPr>
          <w:rFonts w:cs="Times New Roman"/>
          <w:sz w:val="24"/>
          <w:szCs w:val="24"/>
        </w:rPr>
        <w:lastRenderedPageBreak/>
        <w:t xml:space="preserve">during </w:t>
      </w:r>
      <w:r w:rsidRPr="00282216">
        <w:rPr>
          <w:rFonts w:cs="Times New Roman"/>
          <w:sz w:val="24"/>
          <w:szCs w:val="24"/>
        </w:rPr>
        <w:t xml:space="preserve">COVID-19, </w:t>
      </w:r>
      <w:r>
        <w:rPr>
          <w:rFonts w:cs="Times New Roman"/>
          <w:sz w:val="24"/>
          <w:szCs w:val="24"/>
        </w:rPr>
        <w:t xml:space="preserve">Social Development and Women Empowerment Organization, </w:t>
      </w:r>
      <w:r w:rsidRPr="00FD4E03">
        <w:rPr>
          <w:rFonts w:cs="Times New Roman"/>
          <w:sz w:val="24"/>
          <w:szCs w:val="24"/>
        </w:rPr>
        <w:t>Mahatma</w:t>
      </w:r>
      <w:r>
        <w:rPr>
          <w:rFonts w:cs="Times New Roman"/>
          <w:sz w:val="24"/>
          <w:szCs w:val="24"/>
        </w:rPr>
        <w:t xml:space="preserve"> </w:t>
      </w:r>
      <w:r w:rsidRPr="00FD4E03">
        <w:rPr>
          <w:rFonts w:cs="Times New Roman"/>
          <w:sz w:val="24"/>
          <w:szCs w:val="24"/>
        </w:rPr>
        <w:t>Gandhi National Council of Rural Education</w:t>
      </w:r>
      <w:r>
        <w:rPr>
          <w:rFonts w:cs="Times New Roman"/>
          <w:sz w:val="24"/>
          <w:szCs w:val="24"/>
        </w:rPr>
        <w:t xml:space="preserve">, Blind Relief Association, Colgate Palmolive India Pvt. </w:t>
      </w:r>
      <w:proofErr w:type="spellStart"/>
      <w:r>
        <w:rPr>
          <w:rFonts w:cs="Times New Roman"/>
          <w:sz w:val="24"/>
          <w:szCs w:val="24"/>
        </w:rPr>
        <w:t>Ltd.and</w:t>
      </w:r>
      <w:proofErr w:type="spellEnd"/>
      <w:r>
        <w:rPr>
          <w:rFonts w:cs="Times New Roman"/>
          <w:sz w:val="24"/>
          <w:szCs w:val="24"/>
        </w:rPr>
        <w:t xml:space="preserve"> National Centre for Rural Development, to name a few. </w:t>
      </w:r>
      <w:r w:rsidRPr="002D55E9">
        <w:rPr>
          <w:rFonts w:cs="Times New Roman"/>
          <w:sz w:val="24"/>
          <w:szCs w:val="24"/>
        </w:rPr>
        <w:t xml:space="preserve">All this somewhere also make the rural society of our country to become better and confident individuals at their skill </w:t>
      </w:r>
      <w:proofErr w:type="gramStart"/>
      <w:r w:rsidRPr="002D55E9">
        <w:rPr>
          <w:rFonts w:cs="Times New Roman"/>
          <w:sz w:val="24"/>
          <w:szCs w:val="24"/>
        </w:rPr>
        <w:t>so as to</w:t>
      </w:r>
      <w:proofErr w:type="gramEnd"/>
      <w:r w:rsidRPr="002D55E9">
        <w:rPr>
          <w:rFonts w:cs="Times New Roman"/>
          <w:sz w:val="24"/>
          <w:szCs w:val="24"/>
        </w:rPr>
        <w:t xml:space="preserve"> contribute to ever growing economy of the country.</w:t>
      </w:r>
    </w:p>
    <w:p w14:paraId="3341B727" w14:textId="77777777" w:rsidR="00F06214" w:rsidRPr="002D55E9" w:rsidRDefault="00F06214" w:rsidP="00F06214">
      <w:pPr>
        <w:pStyle w:val="ListParagraph"/>
        <w:numPr>
          <w:ilvl w:val="0"/>
          <w:numId w:val="19"/>
        </w:numPr>
        <w:spacing w:after="0" w:line="276" w:lineRule="auto"/>
        <w:jc w:val="both"/>
        <w:rPr>
          <w:rFonts w:cs="Times New Roman"/>
          <w:b/>
          <w:sz w:val="24"/>
          <w:szCs w:val="24"/>
        </w:rPr>
      </w:pPr>
      <w:r w:rsidRPr="002D55E9">
        <w:rPr>
          <w:rFonts w:cs="Times New Roman"/>
          <w:b/>
          <w:sz w:val="24"/>
          <w:szCs w:val="24"/>
        </w:rPr>
        <w:t xml:space="preserve">Problems Encountered and Resources Required </w:t>
      </w:r>
    </w:p>
    <w:p w14:paraId="7B1C20F1" w14:textId="77777777" w:rsidR="00F06214" w:rsidRPr="002D55E9" w:rsidRDefault="00F06214" w:rsidP="00F06214">
      <w:pPr>
        <w:pStyle w:val="ListParagraph"/>
        <w:spacing w:line="276" w:lineRule="auto"/>
        <w:jc w:val="both"/>
        <w:rPr>
          <w:rFonts w:cs="Times New Roman"/>
          <w:b/>
          <w:color w:val="202122"/>
          <w:sz w:val="24"/>
          <w:szCs w:val="24"/>
          <w:shd w:val="clear" w:color="auto" w:fill="FFFFFF"/>
        </w:rPr>
      </w:pPr>
      <w:r w:rsidRPr="002D55E9">
        <w:rPr>
          <w:rFonts w:cs="Times New Roman"/>
          <w:sz w:val="24"/>
          <w:szCs w:val="24"/>
        </w:rPr>
        <w:t xml:space="preserve">Sometimes the mind-set of the society being engaged is an important factor in defining the outcome of the activity. The initial hesitance and level to which society members involve themselves becomes a big challenge. But perseverance and reinforcement with calm attitude has helped overcome these situations. Another problem area sometimes encountered is lack of financial support for social </w:t>
      </w:r>
      <w:proofErr w:type="spellStart"/>
      <w:r w:rsidRPr="002D55E9">
        <w:rPr>
          <w:rFonts w:cs="Times New Roman"/>
          <w:sz w:val="24"/>
          <w:szCs w:val="24"/>
        </w:rPr>
        <w:t>endevours</w:t>
      </w:r>
      <w:proofErr w:type="spellEnd"/>
      <w:r w:rsidRPr="002D55E9">
        <w:rPr>
          <w:rFonts w:cs="Times New Roman"/>
          <w:sz w:val="24"/>
          <w:szCs w:val="24"/>
        </w:rPr>
        <w:t xml:space="preserve">. The University sponsors all the social activities but public or other private financial support may help us achieve sustainable goals on the social front. The ever-persistent realization on social matters is another challenge which beckons us as a group. Our cohesive resolute to patiently work for these social issues is the mantra behind our practice and our endeavor to be part of the larger national cause of - </w:t>
      </w:r>
      <w:proofErr w:type="spellStart"/>
      <w:r w:rsidRPr="002D55E9">
        <w:rPr>
          <w:rFonts w:ascii="Nirmala UI" w:hAnsi="Nirmala UI" w:cs="Times New Roman"/>
          <w:b/>
          <w:color w:val="202122"/>
          <w:sz w:val="24"/>
          <w:szCs w:val="24"/>
          <w:shd w:val="clear" w:color="auto" w:fill="FFFFFF"/>
        </w:rPr>
        <w:t>आत्मनिर्भरभारत</w:t>
      </w:r>
      <w:proofErr w:type="spellEnd"/>
      <w:r w:rsidRPr="002D55E9">
        <w:rPr>
          <w:rFonts w:cs="Times New Roman"/>
          <w:b/>
          <w:color w:val="202122"/>
          <w:sz w:val="24"/>
          <w:szCs w:val="24"/>
          <w:shd w:val="clear" w:color="auto" w:fill="FFFFFF"/>
        </w:rPr>
        <w:t>.</w:t>
      </w:r>
    </w:p>
    <w:p w14:paraId="0128AC39" w14:textId="77777777" w:rsidR="00F06214" w:rsidRPr="002D55E9" w:rsidRDefault="00F06214" w:rsidP="00F06214">
      <w:pPr>
        <w:pStyle w:val="ListParagraph"/>
        <w:spacing w:line="276" w:lineRule="auto"/>
        <w:jc w:val="both"/>
        <w:rPr>
          <w:rFonts w:cs="Times New Roman"/>
          <w:b/>
          <w:color w:val="202122"/>
          <w:sz w:val="24"/>
          <w:szCs w:val="24"/>
          <w:shd w:val="clear" w:color="auto" w:fill="FFFFFF"/>
        </w:rPr>
      </w:pPr>
    </w:p>
    <w:p w14:paraId="1063C520" w14:textId="77777777" w:rsidR="00F06214" w:rsidRPr="002D55E9" w:rsidRDefault="00F06214" w:rsidP="00F06214">
      <w:pPr>
        <w:pStyle w:val="ListParagraph"/>
        <w:spacing w:line="276" w:lineRule="auto"/>
        <w:jc w:val="both"/>
        <w:rPr>
          <w:rFonts w:cs="Times New Roman"/>
          <w:b/>
          <w:color w:val="202122"/>
          <w:sz w:val="24"/>
          <w:szCs w:val="24"/>
          <w:shd w:val="clear" w:color="auto" w:fill="FFFFFF"/>
        </w:rPr>
      </w:pPr>
    </w:p>
    <w:p w14:paraId="5E8E1BDD" w14:textId="77777777" w:rsidR="00F06214" w:rsidRPr="002D55E9" w:rsidRDefault="00F06214" w:rsidP="00F06214">
      <w:pPr>
        <w:pStyle w:val="ListParagraph"/>
        <w:spacing w:line="276" w:lineRule="auto"/>
        <w:jc w:val="both"/>
        <w:rPr>
          <w:rFonts w:cs="Times New Roman"/>
          <w:b/>
          <w:color w:val="202122"/>
          <w:sz w:val="24"/>
          <w:szCs w:val="24"/>
          <w:shd w:val="clear" w:color="auto" w:fill="FFFFFF"/>
        </w:rPr>
      </w:pPr>
    </w:p>
    <w:p w14:paraId="0CCFDE51" w14:textId="77777777" w:rsidR="00F06214" w:rsidRPr="002D55E9" w:rsidRDefault="00F06214" w:rsidP="00F06214">
      <w:pPr>
        <w:pStyle w:val="ListParagraph"/>
        <w:spacing w:line="276" w:lineRule="auto"/>
        <w:jc w:val="both"/>
        <w:rPr>
          <w:rFonts w:cs="Times New Roman"/>
          <w:b/>
          <w:color w:val="202122"/>
          <w:sz w:val="24"/>
          <w:szCs w:val="24"/>
          <w:shd w:val="clear" w:color="auto" w:fill="FFFFFF"/>
        </w:rPr>
      </w:pPr>
    </w:p>
    <w:p w14:paraId="1D90904F" w14:textId="77777777" w:rsidR="00F06214" w:rsidRPr="002D55E9" w:rsidRDefault="00F06214" w:rsidP="00F06214">
      <w:pPr>
        <w:pStyle w:val="ListParagraph"/>
        <w:spacing w:line="276" w:lineRule="auto"/>
        <w:jc w:val="both"/>
        <w:rPr>
          <w:rFonts w:cs="Times New Roman"/>
          <w:b/>
          <w:color w:val="202122"/>
          <w:sz w:val="24"/>
          <w:szCs w:val="24"/>
          <w:shd w:val="clear" w:color="auto" w:fill="FFFFFF"/>
        </w:rPr>
      </w:pPr>
    </w:p>
    <w:p w14:paraId="4DFCFA18" w14:textId="77777777" w:rsidR="00F06214" w:rsidRPr="002D55E9" w:rsidRDefault="00F06214" w:rsidP="00F06214">
      <w:pPr>
        <w:pStyle w:val="ListParagraph"/>
        <w:spacing w:line="276" w:lineRule="auto"/>
        <w:jc w:val="both"/>
        <w:rPr>
          <w:rFonts w:cs="Times New Roman"/>
          <w:b/>
          <w:color w:val="202122"/>
          <w:sz w:val="24"/>
          <w:szCs w:val="24"/>
          <w:shd w:val="clear" w:color="auto" w:fill="FFFFFF"/>
        </w:rPr>
      </w:pPr>
    </w:p>
    <w:p w14:paraId="7D134AEC" w14:textId="77777777" w:rsidR="00F06214" w:rsidRPr="002D55E9" w:rsidRDefault="00F06214" w:rsidP="00F06214">
      <w:pPr>
        <w:pStyle w:val="ListParagraph"/>
        <w:spacing w:line="276" w:lineRule="auto"/>
        <w:jc w:val="both"/>
        <w:rPr>
          <w:rFonts w:cs="Times New Roman"/>
          <w:b/>
          <w:color w:val="202122"/>
          <w:sz w:val="24"/>
          <w:szCs w:val="24"/>
          <w:shd w:val="clear" w:color="auto" w:fill="FFFFFF"/>
        </w:rPr>
      </w:pPr>
    </w:p>
    <w:p w14:paraId="682E48A0" w14:textId="77777777" w:rsidR="00F06214" w:rsidRPr="002D55E9" w:rsidRDefault="00F06214" w:rsidP="00F06214">
      <w:pPr>
        <w:rPr>
          <w:sz w:val="24"/>
          <w:szCs w:val="24"/>
        </w:rPr>
      </w:pPr>
    </w:p>
    <w:p w14:paraId="52A51CEF" w14:textId="77777777" w:rsidR="00F06214" w:rsidRPr="002D55E9" w:rsidRDefault="00F06214" w:rsidP="00F06214">
      <w:pPr>
        <w:rPr>
          <w:sz w:val="24"/>
          <w:szCs w:val="24"/>
        </w:rPr>
      </w:pPr>
    </w:p>
    <w:p w14:paraId="2353CB80" w14:textId="77777777" w:rsidR="00F06214" w:rsidRPr="002D55E9" w:rsidRDefault="00F06214" w:rsidP="00F06214">
      <w:pPr>
        <w:rPr>
          <w:sz w:val="24"/>
          <w:szCs w:val="24"/>
        </w:rPr>
      </w:pPr>
    </w:p>
    <w:p w14:paraId="218903ED" w14:textId="77777777" w:rsidR="004F2C09" w:rsidRDefault="004F2C09" w:rsidP="004F2C09">
      <w:pPr>
        <w:pStyle w:val="NoSpacing"/>
        <w:spacing w:line="360" w:lineRule="auto"/>
        <w:jc w:val="both"/>
        <w:rPr>
          <w:rFonts w:ascii="Times New Roman" w:hAnsi="Times New Roman" w:cs="Times New Roman"/>
          <w:sz w:val="24"/>
          <w:szCs w:val="24"/>
        </w:rPr>
      </w:pPr>
    </w:p>
    <w:sectPr w:rsidR="004F2C09" w:rsidSect="009648BC">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2C0B" w14:textId="77777777" w:rsidR="00D30344" w:rsidRDefault="00D30344" w:rsidP="00316BD4">
      <w:pPr>
        <w:spacing w:after="0" w:line="240" w:lineRule="auto"/>
      </w:pPr>
      <w:r>
        <w:separator/>
      </w:r>
    </w:p>
  </w:endnote>
  <w:endnote w:type="continuationSeparator" w:id="0">
    <w:p w14:paraId="6F276811" w14:textId="77777777" w:rsidR="00D30344" w:rsidRDefault="00D30344" w:rsidP="0031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3273"/>
      <w:docPartObj>
        <w:docPartGallery w:val="Page Numbers (Bottom of Page)"/>
        <w:docPartUnique/>
      </w:docPartObj>
    </w:sdtPr>
    <w:sdtEndPr>
      <w:rPr>
        <w:noProof/>
      </w:rPr>
    </w:sdtEndPr>
    <w:sdtContent>
      <w:p w14:paraId="076D11A5" w14:textId="77777777" w:rsidR="00C46D44" w:rsidRDefault="00FD3CD6">
        <w:pPr>
          <w:pStyle w:val="Footer"/>
          <w:jc w:val="center"/>
        </w:pPr>
        <w:r>
          <w:fldChar w:fldCharType="begin"/>
        </w:r>
        <w:r w:rsidR="00C46D44">
          <w:instrText xml:space="preserve"> PAGE   \* MERGEFORMAT </w:instrText>
        </w:r>
        <w:r>
          <w:fldChar w:fldCharType="separate"/>
        </w:r>
        <w:r w:rsidR="00603AEC">
          <w:rPr>
            <w:noProof/>
          </w:rPr>
          <w:t>4</w:t>
        </w:r>
        <w:r>
          <w:rPr>
            <w:noProof/>
          </w:rPr>
          <w:fldChar w:fldCharType="end"/>
        </w:r>
      </w:p>
    </w:sdtContent>
  </w:sdt>
  <w:p w14:paraId="7E4AA49B" w14:textId="77777777" w:rsidR="00C46D44" w:rsidRDefault="00C4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A783" w14:textId="77777777" w:rsidR="00D30344" w:rsidRDefault="00D30344" w:rsidP="00316BD4">
      <w:pPr>
        <w:spacing w:after="0" w:line="240" w:lineRule="auto"/>
      </w:pPr>
      <w:r>
        <w:separator/>
      </w:r>
    </w:p>
  </w:footnote>
  <w:footnote w:type="continuationSeparator" w:id="0">
    <w:p w14:paraId="628737F0" w14:textId="77777777" w:rsidR="00D30344" w:rsidRDefault="00D30344" w:rsidP="0031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36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D3832E4"/>
    <w:multiLevelType w:val="hybridMultilevel"/>
    <w:tmpl w:val="2F1A7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F3EEC"/>
    <w:multiLevelType w:val="hybridMultilevel"/>
    <w:tmpl w:val="372A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370DF"/>
    <w:multiLevelType w:val="hybridMultilevel"/>
    <w:tmpl w:val="F60A8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056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2418"/>
    <w:multiLevelType w:val="hybridMultilevel"/>
    <w:tmpl w:val="CB2E1E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4E4F5F"/>
    <w:multiLevelType w:val="hybridMultilevel"/>
    <w:tmpl w:val="6F34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01BC7"/>
    <w:multiLevelType w:val="hybridMultilevel"/>
    <w:tmpl w:val="A390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E75F6"/>
    <w:multiLevelType w:val="hybridMultilevel"/>
    <w:tmpl w:val="4DF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B4711"/>
    <w:multiLevelType w:val="hybridMultilevel"/>
    <w:tmpl w:val="30E4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D26D8"/>
    <w:multiLevelType w:val="hybridMultilevel"/>
    <w:tmpl w:val="22DEE5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22172470">
    <w:abstractNumId w:val="8"/>
  </w:num>
  <w:num w:numId="2" w16cid:durableId="584531349">
    <w:abstractNumId w:val="5"/>
  </w:num>
  <w:num w:numId="3" w16cid:durableId="478152052">
    <w:abstractNumId w:val="1"/>
  </w:num>
  <w:num w:numId="4" w16cid:durableId="566303112">
    <w:abstractNumId w:val="2"/>
  </w:num>
  <w:num w:numId="5" w16cid:durableId="127283095">
    <w:abstractNumId w:val="4"/>
  </w:num>
  <w:num w:numId="6" w16cid:durableId="1084257268">
    <w:abstractNumId w:val="0"/>
  </w:num>
  <w:num w:numId="7" w16cid:durableId="414136286">
    <w:abstractNumId w:val="0"/>
  </w:num>
  <w:num w:numId="8" w16cid:durableId="1187594142">
    <w:abstractNumId w:val="0"/>
  </w:num>
  <w:num w:numId="9" w16cid:durableId="244148653">
    <w:abstractNumId w:val="0"/>
  </w:num>
  <w:num w:numId="10" w16cid:durableId="1786652779">
    <w:abstractNumId w:val="0"/>
  </w:num>
  <w:num w:numId="11" w16cid:durableId="1271625950">
    <w:abstractNumId w:val="0"/>
  </w:num>
  <w:num w:numId="12" w16cid:durableId="1943757247">
    <w:abstractNumId w:val="0"/>
  </w:num>
  <w:num w:numId="13" w16cid:durableId="1808468117">
    <w:abstractNumId w:val="0"/>
  </w:num>
  <w:num w:numId="14" w16cid:durableId="1047724915">
    <w:abstractNumId w:val="0"/>
  </w:num>
  <w:num w:numId="15" w16cid:durableId="1939096212">
    <w:abstractNumId w:val="7"/>
  </w:num>
  <w:num w:numId="16" w16cid:durableId="1394306514">
    <w:abstractNumId w:val="6"/>
  </w:num>
  <w:num w:numId="17" w16cid:durableId="1452282680">
    <w:abstractNumId w:val="3"/>
  </w:num>
  <w:num w:numId="18" w16cid:durableId="1184319240">
    <w:abstractNumId w:val="9"/>
  </w:num>
  <w:num w:numId="19" w16cid:durableId="546331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YwsbAwMzS2MLcwMTJR0lEKTi0uzszPAymwqAUA7kKxfiwAAAA="/>
  </w:docVars>
  <w:rsids>
    <w:rsidRoot w:val="007F07B3"/>
    <w:rsid w:val="000433E1"/>
    <w:rsid w:val="000442AA"/>
    <w:rsid w:val="00045087"/>
    <w:rsid w:val="00066244"/>
    <w:rsid w:val="00072223"/>
    <w:rsid w:val="000723DC"/>
    <w:rsid w:val="000B7D23"/>
    <w:rsid w:val="000D11C2"/>
    <w:rsid w:val="000D26BF"/>
    <w:rsid w:val="000D2C12"/>
    <w:rsid w:val="000D7E59"/>
    <w:rsid w:val="000F4A47"/>
    <w:rsid w:val="0010202D"/>
    <w:rsid w:val="001154AB"/>
    <w:rsid w:val="00132AE4"/>
    <w:rsid w:val="0013309D"/>
    <w:rsid w:val="00142192"/>
    <w:rsid w:val="00152BBF"/>
    <w:rsid w:val="00157210"/>
    <w:rsid w:val="00160075"/>
    <w:rsid w:val="001622B9"/>
    <w:rsid w:val="00170C0D"/>
    <w:rsid w:val="001716AF"/>
    <w:rsid w:val="0017217E"/>
    <w:rsid w:val="00182E03"/>
    <w:rsid w:val="001865CF"/>
    <w:rsid w:val="001933BE"/>
    <w:rsid w:val="001A709B"/>
    <w:rsid w:val="001B11C8"/>
    <w:rsid w:val="001C6ACC"/>
    <w:rsid w:val="001D30BB"/>
    <w:rsid w:val="001D449B"/>
    <w:rsid w:val="001E47A0"/>
    <w:rsid w:val="002157B4"/>
    <w:rsid w:val="002302DA"/>
    <w:rsid w:val="00235969"/>
    <w:rsid w:val="00237FD7"/>
    <w:rsid w:val="002538E3"/>
    <w:rsid w:val="00255F6B"/>
    <w:rsid w:val="002577DE"/>
    <w:rsid w:val="00273855"/>
    <w:rsid w:val="002861B7"/>
    <w:rsid w:val="002A0D44"/>
    <w:rsid w:val="002B4D1E"/>
    <w:rsid w:val="002C5FE3"/>
    <w:rsid w:val="002D6278"/>
    <w:rsid w:val="002E08C9"/>
    <w:rsid w:val="002E4696"/>
    <w:rsid w:val="002F0006"/>
    <w:rsid w:val="00310B8A"/>
    <w:rsid w:val="00315C93"/>
    <w:rsid w:val="00316BD4"/>
    <w:rsid w:val="003200A6"/>
    <w:rsid w:val="00322311"/>
    <w:rsid w:val="00326456"/>
    <w:rsid w:val="00326786"/>
    <w:rsid w:val="0034012F"/>
    <w:rsid w:val="003636CD"/>
    <w:rsid w:val="00367878"/>
    <w:rsid w:val="0037023E"/>
    <w:rsid w:val="00372CE9"/>
    <w:rsid w:val="0037379B"/>
    <w:rsid w:val="00392BDD"/>
    <w:rsid w:val="00392D68"/>
    <w:rsid w:val="003B3E7B"/>
    <w:rsid w:val="003B7E6B"/>
    <w:rsid w:val="003C089C"/>
    <w:rsid w:val="003D7B77"/>
    <w:rsid w:val="003F49F0"/>
    <w:rsid w:val="00414A1E"/>
    <w:rsid w:val="00431435"/>
    <w:rsid w:val="00433621"/>
    <w:rsid w:val="00453FC8"/>
    <w:rsid w:val="00462005"/>
    <w:rsid w:val="00474861"/>
    <w:rsid w:val="00476987"/>
    <w:rsid w:val="00476B7B"/>
    <w:rsid w:val="00481F79"/>
    <w:rsid w:val="00496291"/>
    <w:rsid w:val="004A5D6E"/>
    <w:rsid w:val="004B26EB"/>
    <w:rsid w:val="004B299A"/>
    <w:rsid w:val="004B494C"/>
    <w:rsid w:val="004E1562"/>
    <w:rsid w:val="004E2BCB"/>
    <w:rsid w:val="004E78A5"/>
    <w:rsid w:val="004F2C09"/>
    <w:rsid w:val="005022B5"/>
    <w:rsid w:val="00504B70"/>
    <w:rsid w:val="00525924"/>
    <w:rsid w:val="005336B3"/>
    <w:rsid w:val="005665E5"/>
    <w:rsid w:val="00574600"/>
    <w:rsid w:val="00576948"/>
    <w:rsid w:val="00584D8C"/>
    <w:rsid w:val="00592C56"/>
    <w:rsid w:val="005B7628"/>
    <w:rsid w:val="005C1466"/>
    <w:rsid w:val="005D09BE"/>
    <w:rsid w:val="005E18DD"/>
    <w:rsid w:val="005F17B3"/>
    <w:rsid w:val="005F45EB"/>
    <w:rsid w:val="005F5690"/>
    <w:rsid w:val="00603AEC"/>
    <w:rsid w:val="00607028"/>
    <w:rsid w:val="006128F2"/>
    <w:rsid w:val="00613B23"/>
    <w:rsid w:val="0062324C"/>
    <w:rsid w:val="00625EED"/>
    <w:rsid w:val="00627D85"/>
    <w:rsid w:val="00640667"/>
    <w:rsid w:val="00644FBF"/>
    <w:rsid w:val="00654102"/>
    <w:rsid w:val="006549CF"/>
    <w:rsid w:val="00662A5C"/>
    <w:rsid w:val="00682A33"/>
    <w:rsid w:val="006A0C83"/>
    <w:rsid w:val="006A422B"/>
    <w:rsid w:val="006C2CCD"/>
    <w:rsid w:val="006C511F"/>
    <w:rsid w:val="00706E6D"/>
    <w:rsid w:val="00710A48"/>
    <w:rsid w:val="00734154"/>
    <w:rsid w:val="00736F48"/>
    <w:rsid w:val="0074048F"/>
    <w:rsid w:val="00750401"/>
    <w:rsid w:val="00753750"/>
    <w:rsid w:val="00767F3F"/>
    <w:rsid w:val="0077104F"/>
    <w:rsid w:val="0077326C"/>
    <w:rsid w:val="00775716"/>
    <w:rsid w:val="00777344"/>
    <w:rsid w:val="007848E4"/>
    <w:rsid w:val="00785B40"/>
    <w:rsid w:val="00793C66"/>
    <w:rsid w:val="007B1AAC"/>
    <w:rsid w:val="007B5C4A"/>
    <w:rsid w:val="007C19EB"/>
    <w:rsid w:val="007C36BB"/>
    <w:rsid w:val="007C4957"/>
    <w:rsid w:val="007E454D"/>
    <w:rsid w:val="007F07B3"/>
    <w:rsid w:val="007F4E42"/>
    <w:rsid w:val="0080265B"/>
    <w:rsid w:val="00815151"/>
    <w:rsid w:val="008164D1"/>
    <w:rsid w:val="00816FF1"/>
    <w:rsid w:val="008260EC"/>
    <w:rsid w:val="008437B6"/>
    <w:rsid w:val="00844210"/>
    <w:rsid w:val="00846487"/>
    <w:rsid w:val="00846FF1"/>
    <w:rsid w:val="00851597"/>
    <w:rsid w:val="008557CA"/>
    <w:rsid w:val="00861676"/>
    <w:rsid w:val="00875CD9"/>
    <w:rsid w:val="00877974"/>
    <w:rsid w:val="008913B0"/>
    <w:rsid w:val="00892D17"/>
    <w:rsid w:val="008A4D17"/>
    <w:rsid w:val="008B3095"/>
    <w:rsid w:val="008B6B2B"/>
    <w:rsid w:val="008B6CBE"/>
    <w:rsid w:val="008C06E1"/>
    <w:rsid w:val="008C0F9E"/>
    <w:rsid w:val="008C5108"/>
    <w:rsid w:val="008D0191"/>
    <w:rsid w:val="008D1F0E"/>
    <w:rsid w:val="008E6B46"/>
    <w:rsid w:val="009106CC"/>
    <w:rsid w:val="00914218"/>
    <w:rsid w:val="0092168D"/>
    <w:rsid w:val="00924263"/>
    <w:rsid w:val="0093757E"/>
    <w:rsid w:val="009376A9"/>
    <w:rsid w:val="009648BC"/>
    <w:rsid w:val="009723F5"/>
    <w:rsid w:val="00983D0A"/>
    <w:rsid w:val="00984FF3"/>
    <w:rsid w:val="00985330"/>
    <w:rsid w:val="00986A77"/>
    <w:rsid w:val="0099675F"/>
    <w:rsid w:val="009B24BE"/>
    <w:rsid w:val="009D12AE"/>
    <w:rsid w:val="009E386A"/>
    <w:rsid w:val="009F6775"/>
    <w:rsid w:val="00A0304C"/>
    <w:rsid w:val="00A316E6"/>
    <w:rsid w:val="00A46391"/>
    <w:rsid w:val="00A620E5"/>
    <w:rsid w:val="00A7344D"/>
    <w:rsid w:val="00A868B1"/>
    <w:rsid w:val="00A91C08"/>
    <w:rsid w:val="00AA2287"/>
    <w:rsid w:val="00AB656E"/>
    <w:rsid w:val="00AC07CE"/>
    <w:rsid w:val="00AC2A6C"/>
    <w:rsid w:val="00AC5D3C"/>
    <w:rsid w:val="00AC7B11"/>
    <w:rsid w:val="00AE5861"/>
    <w:rsid w:val="00AE6F58"/>
    <w:rsid w:val="00AF01F2"/>
    <w:rsid w:val="00AF2FBB"/>
    <w:rsid w:val="00B07DD4"/>
    <w:rsid w:val="00B114FC"/>
    <w:rsid w:val="00B17AB4"/>
    <w:rsid w:val="00B3388A"/>
    <w:rsid w:val="00B42D58"/>
    <w:rsid w:val="00B51D3A"/>
    <w:rsid w:val="00B57F4E"/>
    <w:rsid w:val="00B65C54"/>
    <w:rsid w:val="00B75353"/>
    <w:rsid w:val="00B77A30"/>
    <w:rsid w:val="00B81829"/>
    <w:rsid w:val="00B81B50"/>
    <w:rsid w:val="00B95DBB"/>
    <w:rsid w:val="00BA2180"/>
    <w:rsid w:val="00BA535C"/>
    <w:rsid w:val="00BA7F34"/>
    <w:rsid w:val="00BA7F8B"/>
    <w:rsid w:val="00BB2453"/>
    <w:rsid w:val="00BC3D53"/>
    <w:rsid w:val="00BD3F1C"/>
    <w:rsid w:val="00BF6B2D"/>
    <w:rsid w:val="00C21C7D"/>
    <w:rsid w:val="00C46D44"/>
    <w:rsid w:val="00C52C6A"/>
    <w:rsid w:val="00C5515C"/>
    <w:rsid w:val="00C64288"/>
    <w:rsid w:val="00C66FC2"/>
    <w:rsid w:val="00CA4561"/>
    <w:rsid w:val="00CB598C"/>
    <w:rsid w:val="00CC5FE8"/>
    <w:rsid w:val="00CD27FA"/>
    <w:rsid w:val="00CF4C96"/>
    <w:rsid w:val="00D013EF"/>
    <w:rsid w:val="00D23D51"/>
    <w:rsid w:val="00D30344"/>
    <w:rsid w:val="00D36FC4"/>
    <w:rsid w:val="00D4051D"/>
    <w:rsid w:val="00D413BD"/>
    <w:rsid w:val="00D45CFE"/>
    <w:rsid w:val="00D47685"/>
    <w:rsid w:val="00D65627"/>
    <w:rsid w:val="00D92F34"/>
    <w:rsid w:val="00DA3A08"/>
    <w:rsid w:val="00DB5138"/>
    <w:rsid w:val="00DB78B9"/>
    <w:rsid w:val="00DC01D3"/>
    <w:rsid w:val="00DC18B3"/>
    <w:rsid w:val="00DC24A7"/>
    <w:rsid w:val="00E053D1"/>
    <w:rsid w:val="00E10E58"/>
    <w:rsid w:val="00E10F06"/>
    <w:rsid w:val="00E11106"/>
    <w:rsid w:val="00E24651"/>
    <w:rsid w:val="00E27E2C"/>
    <w:rsid w:val="00E42771"/>
    <w:rsid w:val="00E43BD0"/>
    <w:rsid w:val="00E4526A"/>
    <w:rsid w:val="00E45791"/>
    <w:rsid w:val="00E50EB9"/>
    <w:rsid w:val="00E55FC6"/>
    <w:rsid w:val="00E60CAC"/>
    <w:rsid w:val="00E74E1D"/>
    <w:rsid w:val="00E921F2"/>
    <w:rsid w:val="00E93681"/>
    <w:rsid w:val="00EB29B9"/>
    <w:rsid w:val="00EB6269"/>
    <w:rsid w:val="00EB68F7"/>
    <w:rsid w:val="00EC02D5"/>
    <w:rsid w:val="00ED793A"/>
    <w:rsid w:val="00EF3AEF"/>
    <w:rsid w:val="00EF4137"/>
    <w:rsid w:val="00F06214"/>
    <w:rsid w:val="00F11A9B"/>
    <w:rsid w:val="00F123C5"/>
    <w:rsid w:val="00F149A1"/>
    <w:rsid w:val="00F4263B"/>
    <w:rsid w:val="00F524B7"/>
    <w:rsid w:val="00F77FD8"/>
    <w:rsid w:val="00F807B8"/>
    <w:rsid w:val="00F85F5B"/>
    <w:rsid w:val="00F869BF"/>
    <w:rsid w:val="00F86C5D"/>
    <w:rsid w:val="00F95C95"/>
    <w:rsid w:val="00F97608"/>
    <w:rsid w:val="00FA6AEB"/>
    <w:rsid w:val="00FB40CB"/>
    <w:rsid w:val="00FB42FD"/>
    <w:rsid w:val="00FC11C6"/>
    <w:rsid w:val="00FC1AC3"/>
    <w:rsid w:val="00FC1FA1"/>
    <w:rsid w:val="00FD07C9"/>
    <w:rsid w:val="00FD3CD6"/>
    <w:rsid w:val="00FE5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AB2B"/>
  <w15:docId w15:val="{2DD72BCB-2137-4264-9EA9-BD4D7917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10"/>
  </w:style>
  <w:style w:type="paragraph" w:styleId="Heading1">
    <w:name w:val="heading 1"/>
    <w:basedOn w:val="Normal"/>
    <w:next w:val="Normal"/>
    <w:link w:val="Heading1Char"/>
    <w:uiPriority w:val="9"/>
    <w:qFormat/>
    <w:rsid w:val="001622B9"/>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22B9"/>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76"/>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76"/>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1676"/>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1676"/>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1676"/>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167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167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4B7"/>
    <w:pPr>
      <w:spacing w:after="0" w:line="240" w:lineRule="auto"/>
    </w:pPr>
  </w:style>
  <w:style w:type="character" w:customStyle="1" w:styleId="Heading1Char">
    <w:name w:val="Heading 1 Char"/>
    <w:basedOn w:val="DefaultParagraphFont"/>
    <w:link w:val="Heading1"/>
    <w:uiPriority w:val="9"/>
    <w:rsid w:val="001622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22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6167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6167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6167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6167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6167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616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67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1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BD4"/>
  </w:style>
  <w:style w:type="paragraph" w:styleId="Footer">
    <w:name w:val="footer"/>
    <w:basedOn w:val="Normal"/>
    <w:link w:val="FooterChar"/>
    <w:uiPriority w:val="99"/>
    <w:unhideWhenUsed/>
    <w:rsid w:val="0031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BD4"/>
  </w:style>
  <w:style w:type="paragraph" w:styleId="ListParagraph">
    <w:name w:val="List Paragraph"/>
    <w:basedOn w:val="Normal"/>
    <w:uiPriority w:val="34"/>
    <w:qFormat/>
    <w:rsid w:val="002577DE"/>
    <w:pPr>
      <w:ind w:left="720"/>
      <w:contextualSpacing/>
    </w:pPr>
  </w:style>
  <w:style w:type="paragraph" w:styleId="BalloonText">
    <w:name w:val="Balloon Text"/>
    <w:basedOn w:val="Normal"/>
    <w:link w:val="BalloonTextChar"/>
    <w:uiPriority w:val="99"/>
    <w:semiHidden/>
    <w:unhideWhenUsed/>
    <w:rsid w:val="00892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DFCA-AB90-4BF1-9900-E19E9E1F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2428</Words>
  <Characters>13773</Characters>
  <Application>Microsoft Office Word</Application>
  <DocSecurity>0</DocSecurity>
  <Lines>250</Lines>
  <Paragraphs>35</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IQAC</cp:lastModifiedBy>
  <cp:revision>10</cp:revision>
  <cp:lastPrinted>2022-11-18T00:27:00Z</cp:lastPrinted>
  <dcterms:created xsi:type="dcterms:W3CDTF">2022-12-16T07:02:00Z</dcterms:created>
  <dcterms:modified xsi:type="dcterms:W3CDTF">2023-01-11T09:20:00Z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2f8296f9-87a8-4cd6-adff-62d5019ff96f</vt:lpwstr>
  </property>
</Properties>
</file>